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5360191dc749354b4cbc6b311e2d4c7fa87ca1a"/>
    <w:p>
      <w:pPr>
        <w:pStyle w:val="Heading1"/>
      </w:pPr>
      <w:r>
        <w:t xml:space="preserve">Master Thesis: The Role of Radiologists in Canada Montreal</w:t>
      </w:r>
    </w:p>
    <w:p>
      <w:pPr>
        <w:pStyle w:val="FirstParagraph"/>
      </w:pPr>
      <w:r>
        <w:rPr>
          <w:bCs/>
          <w:b/>
        </w:rPr>
        <w:t xml:space="preserve">Abstract:</w:t>
      </w:r>
      <w:r>
        <w:t xml:space="preserve"> </w:t>
      </w:r>
      <w:r>
        <w:t xml:space="preserve">This Master Thesis explores the critical role of radiologists within the healthcare landscape of Canada Montreal. Focusing on the integration of medical imaging technologies, challenges faced by radiologists, and future trends in diagnostic medicine, this document aims to highlight how radiologists contribute to patient care and public health outcomes in a rapidly evolving medical field. By examining Montreal's unique healthcare ecosystem—including its academic institutions, research centers, and bilingual population—this thesis underscores the importance of adapting radiological practices to meet regional demands while aligning with national healthcare standards.</w:t>
      </w:r>
    </w:p>
    <w:bookmarkStart w:id="20" w:name="introduction"/>
    <w:p>
      <w:pPr>
        <w:pStyle w:val="Heading2"/>
      </w:pPr>
      <w:r>
        <w:t xml:space="preserve">Introduction</w:t>
      </w:r>
    </w:p>
    <w:p>
      <w:pPr>
        <w:pStyle w:val="FirstParagraph"/>
      </w:pPr>
      <w:r>
        <w:t xml:space="preserve">Radiologists play a pivotal role in modern healthcare systems by interpreting diagnostic imaging studies such as X-rays, CT scans, MRIs, and ultrasounds. In Canada Montreal, where the healthcare system combines public and private sectors under the provincial framework of Quebec’s Ministry of Health and Social Services (MSSS), radiologists are integral to both acute and chronic care delivery. This thesis investigates how radiologists navigate challenges specific to Montreal’s urban environment while contributing to advancements in medical imaging technology. The study is particularly relevant for postgraduate students pursuing a Master of Science or Medical Radiology degree, as it bridges academic research with practical applications in clinical settings.</w:t>
      </w:r>
    </w:p>
    <w:bookmarkEnd w:id="20"/>
    <w:bookmarkStart w:id="21" w:name="background-radiology-in-canada-montreal"/>
    <w:p>
      <w:pPr>
        <w:pStyle w:val="Heading2"/>
      </w:pPr>
      <w:r>
        <w:t xml:space="preserve">Background: Radiology in Canada Montreal</w:t>
      </w:r>
    </w:p>
    <w:p>
      <w:pPr>
        <w:pStyle w:val="FirstParagraph"/>
      </w:pPr>
      <w:r>
        <w:t xml:space="preserve">Montreal, the largest city in Quebec and a major hub for medical innovation, hosts prestigious institutions such as McGill University Health Centre (MUHC) and the Jewish General Hospital (JGH). These facilities employ radiologists who work closely with multidisciplinary teams to diagnose conditions ranging from traumatic injuries to complex neurological disorders. The province of Quebec has prioritized technological advancement in healthcare, leading to widespread adoption of digital imaging systems and tele-radiology platforms. However, radiologists in Montreal must also address unique challenges, including a high volume of cases due to population density and the need for bilingual (English-French) communication with patients and colleagues.</w:t>
      </w:r>
    </w:p>
    <w:bookmarkEnd w:id="21"/>
    <w:bookmarkStart w:id="22" w:name="Xc14131b8fc49af20175314ffd1cb0d0a9e4e229"/>
    <w:p>
      <w:pPr>
        <w:pStyle w:val="Heading2"/>
      </w:pPr>
      <w:r>
        <w:t xml:space="preserve">Challenges Faced by Radiologists in Montreal</w:t>
      </w:r>
    </w:p>
    <w:p>
      <w:pPr>
        <w:pStyle w:val="FirstParagraph"/>
      </w:pPr>
      <w:r>
        <w:t xml:space="preserve">Despite advancements in technology, radiologists in Canada Montreal face several hurdles. One significant challenge is the growing demand for imaging services, driven by an aging population and rising prevalence of chronic diseases such as diabetes and cardiovascular conditions. This strain on resources has led to long wait times for diagnostic procedures, prompting calls for policy reforms to optimize workflow efficiency. Additionally, the integration of artificial intelligence (AI) tools into radiological practice presents both opportunities and ethical dilemmas, including concerns over data privacy and the potential displacement of human expertise.</w:t>
      </w:r>
    </w:p>
    <w:p>
      <w:pPr>
        <w:pStyle w:val="BodyText"/>
      </w:pPr>
      <w:r>
        <w:t xml:space="preserve">Another challenge lies in maintaining clinical accuracy amid the rapid evolution of imaging modalities. Radiologists must stay abreast of innovations such as 3D imaging, molecular imaging, and machine learning algorithms that assist in tumor detection. In Montreal, radiologists at institutions like the Montreal Children’s Hospital or the Centre hospitalier de l’Université de Montréal (CHUM) often engage in research to evaluate the efficacy of these technologies while ensuring compliance with provincial regulations.</w:t>
      </w:r>
    </w:p>
    <w:bookmarkEnd w:id="22"/>
    <w:bookmarkStart w:id="23" w:name="Xe733a09a662ab6d2c0c7338a14a8524364ba633"/>
    <w:p>
      <w:pPr>
        <w:pStyle w:val="Heading2"/>
      </w:pPr>
      <w:r>
        <w:t xml:space="preserve">Opportunities for Innovation and Collaboration</w:t>
      </w:r>
    </w:p>
    <w:p>
      <w:pPr>
        <w:pStyle w:val="FirstParagraph"/>
      </w:pPr>
      <w:r>
        <w:t xml:space="preserve">Montreal’s academic and research infrastructure provides radiologists with unique opportunities to collaborate on cutting-edge projects. For example, partnerships between radiologists and engineers at McGill University have led to the development of AI-powered tools that enhance image interpretation speed and accuracy. These innovations align with Canada’s national goals for digital health transformation while addressing local needs in Montreal.</w:t>
      </w:r>
    </w:p>
    <w:p>
      <w:pPr>
        <w:pStyle w:val="BodyText"/>
      </w:pPr>
      <w:r>
        <w:t xml:space="preserve">Moreover, the city’s bilingual environment necessitates cultural competency training for radiologists working with diverse patient populations. This includes understanding language barriers, health literacy disparities, and the socio-economic factors influencing access to healthcare services. Radiologists in Montreal are increasingly advocating for policy changes that prioritize equitable resource distribution and improved patient communication strategies.</w:t>
      </w:r>
    </w:p>
    <w:bookmarkEnd w:id="23"/>
    <w:bookmarkStart w:id="24" w:name="Xc2371152919fd26a32cdd37a36180da4d9a64f4"/>
    <w:p>
      <w:pPr>
        <w:pStyle w:val="Heading2"/>
      </w:pPr>
      <w:r>
        <w:t xml:space="preserve">Future Directions: The Radiologist’s Role in a Digital Age</w:t>
      </w:r>
    </w:p>
    <w:p>
      <w:pPr>
        <w:pStyle w:val="FirstParagraph"/>
      </w:pPr>
      <w:r>
        <w:t xml:space="preserve">As Canada Montreal continues to invest in digital health initiatives, radiologists must adapt to new paradigms of care delivery. Tele-radiology, which allows remote interpretation of imaging studies, has gained traction during the pandemic and is expected to expand further. Radiologists are also exploring ways to integrate point-of-care ultrasound (POCUS) into emergency departments and primary care clinics, reducing reliance on traditional radiology suites.</w:t>
      </w:r>
    </w:p>
    <w:p>
      <w:pPr>
        <w:pStyle w:val="BodyText"/>
      </w:pPr>
      <w:r>
        <w:t xml:space="preserve">For students pursuing a Master Thesis in this field, understanding these trends is essential. Research opportunities include analyzing the impact of AI on diagnostic accuracy, evaluating workforce planning strategies for radiologists in Quebec, or studying the role of tele-radiology in rural areas served by Montreal’s academic hospitals.</w:t>
      </w:r>
    </w:p>
    <w:bookmarkEnd w:id="24"/>
    <w:bookmarkStart w:id="25" w:name="conclusion"/>
    <w:p>
      <w:pPr>
        <w:pStyle w:val="Heading2"/>
      </w:pPr>
      <w:r>
        <w:t xml:space="preserve">Conclusion</w:t>
      </w:r>
    </w:p>
    <w:p>
      <w:pPr>
        <w:pStyle w:val="FirstParagraph"/>
      </w:pPr>
      <w:r>
        <w:t xml:space="preserve">In conclusion, radiologists in Canada Montreal are at the forefront of a dynamic healthcare landscape shaped by technological innovation, population health needs, and policy challenges. This Master Thesis highlights their critical contributions to patient care while emphasizing the importance of interdisciplinary collaboration and continuous education. As Montreal continues to evolve as a leader in medical research and clinical practice, radiologists will remain indispensable in advancing diagnostic medicine for both local communities and the broader Canadian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Montreal</dc:title>
  <dc:creator/>
  <dc:language>en</dc:language>
  <cp:keywords/>
  <dcterms:created xsi:type="dcterms:W3CDTF">2026-07-16T09:45:39Z</dcterms:created>
  <dcterms:modified xsi:type="dcterms:W3CDTF">2026-07-16T09:45:39Z</dcterms:modified>
</cp:coreProperties>
</file>

<file path=docProps/custom.xml><?xml version="1.0" encoding="utf-8"?>
<Properties xmlns="http://schemas.openxmlformats.org/officeDocument/2006/custom-properties" xmlns:vt="http://schemas.openxmlformats.org/officeDocument/2006/docPropsVTypes"/>
</file>