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b7e4bf29ed102e2b853cdf3e941089b061054ab"/>
    <w:p>
      <w:pPr>
        <w:pStyle w:val="Heading1"/>
      </w:pPr>
      <w:r>
        <w:t xml:space="preserve">Master Thesis: The Role of Radiologists in China Beijing</w:t>
      </w:r>
    </w:p>
    <w:bookmarkStart w:id="20" w:name="abstract"/>
    <w:p>
      <w:pPr>
        <w:pStyle w:val="Heading2"/>
      </w:pPr>
      <w:r>
        <w:t xml:space="preserve">Abstract</w:t>
      </w:r>
    </w:p>
    <w:p>
      <w:pPr>
        <w:pStyle w:val="FirstParagraph"/>
      </w:pPr>
      <w:r>
        <w:t xml:space="preserve">This Master Thesis explores the critical role of radiologists in the healthcare system of China, with a specific focus on Beijing. As one of the most densely populated cities in China, Beijing faces unique challenges and opportunities in medical imaging and diagnostics. Radiologists play a pivotal role in addressing these challenges by leveraging advanced technologies and contributing to public health initiatives. This thesis examines the current state of radiology practice in Beijing, the qualifications required for radiologists operating within this dynamic environment, and the impact of their work on patient outcomes. It also highlights future trends, such as artificial intelligence integration, that are shaping the profession in China’s capital.</w:t>
      </w:r>
    </w:p>
    <w:bookmarkEnd w:id="20"/>
    <w:bookmarkStart w:id="21" w:name="introduction"/>
    <w:p>
      <w:pPr>
        <w:pStyle w:val="Heading2"/>
      </w:pPr>
      <w:r>
        <w:t xml:space="preserve">Introduction</w:t>
      </w:r>
    </w:p>
    <w:p>
      <w:pPr>
        <w:pStyle w:val="FirstParagraph"/>
      </w:pPr>
      <w:r>
        <w:t xml:space="preserve">The Master Thesis is structured to analyze how radiologists in Beijing contribute to China's healthcare landscape. Radiologists are essential for diagnosing diseases through imaging techniques like X-rays, MRI scans, and CT scans. In a city like Beijing, where access to advanced medical technology is high but demand for skilled professionals grows rapidly, the role of radiologists becomes even more critical. This document aims to provide a comprehensive overview of the challenges and advancements in radiology within China Beijing while emphasizing the importance of this profession in achieving national healthcare goals.</w:t>
      </w:r>
    </w:p>
    <w:bookmarkEnd w:id="21"/>
    <w:bookmarkStart w:id="22" w:name="context-radiology-in-chinas-capital"/>
    <w:p>
      <w:pPr>
        <w:pStyle w:val="Heading2"/>
      </w:pPr>
      <w:r>
        <w:t xml:space="preserve">Context: Radiology in China’s Capital</w:t>
      </w:r>
    </w:p>
    <w:p>
      <w:pPr>
        <w:pStyle w:val="FirstParagraph"/>
      </w:pPr>
      <w:r>
        <w:t xml:space="preserve">Beijing, as both a political and economic hub, hosts some of the most renowned hospitals and research institutions in China. The concentration of medical facilities here has made it a focal point for radiological innovation. However, the city also faces pressure from its growing population and aging demographic. Radiologists in Beijing must navigate these complexities while adhering to stringent regulatory standards set by Chinese health authorities.</w:t>
      </w:r>
    </w:p>
    <w:p>
      <w:pPr>
        <w:pStyle w:val="BodyText"/>
      </w:pPr>
      <w:r>
        <w:t xml:space="preserve">The Master Thesis underscores the need for radiologists to be well-versed in both traditional diagnostic methods and emerging technologies such as AI-driven image analysis. This adaptability is crucial for meeting the demands of a city that leads in medical innovation but also experiences resource constraints during peak healthcare seasons.</w:t>
      </w:r>
    </w:p>
    <w:bookmarkEnd w:id="22"/>
    <w:bookmarkStart w:id="23" w:name="X83d930c1aa603de539e377863bd8762f4376f56"/>
    <w:p>
      <w:pPr>
        <w:pStyle w:val="Heading2"/>
      </w:pPr>
      <w:r>
        <w:t xml:space="preserve">Qualifications and Training for Radiologists in China Beijing</w:t>
      </w:r>
    </w:p>
    <w:p>
      <w:pPr>
        <w:pStyle w:val="FirstParagraph"/>
      </w:pPr>
      <w:r>
        <w:t xml:space="preserve">Becoming a radiologist in China requires completing a rigorous academic and clinical training pathway. The Master Thesis highlights the importance of education at institutions like Peking University Health Science Center, which offers specialized programs aligned with Beijing’s healthcare needs. Candidates must pass national licensing exams and complete residency training in diagnostic radiology.</w:t>
      </w:r>
    </w:p>
    <w:p>
      <w:pPr>
        <w:pStyle w:val="BodyText"/>
      </w:pPr>
      <w:r>
        <w:t xml:space="preserve">In Beijing, additional certification in subspecialties such as neuro-radiology or interventional radiology is often required to address the city’s diverse patient population. The thesis also discusses how continuous professional development (CPD) is vital for radiologists to keep pace with technological advancements like 3D imaging and robotic-assisted procedures.</w:t>
      </w:r>
    </w:p>
    <w:bookmarkEnd w:id="23"/>
    <w:bookmarkStart w:id="24" w:name="Xb8438180b58f78d584a40a651606083c0c09e60"/>
    <w:p>
      <w:pPr>
        <w:pStyle w:val="Heading2"/>
      </w:pPr>
      <w:r>
        <w:t xml:space="preserve">Challenges Faced by Radiologists in China Beijing</w:t>
      </w:r>
    </w:p>
    <w:p>
      <w:pPr>
        <w:pStyle w:val="FirstParagraph"/>
      </w:pPr>
      <w:r>
        <w:t xml:space="preserve">Radiologists in Beijing encounter several unique challenges, including high patient volumes, the need for rapid diagnosis, and the integration of AI into their workflows. The Master Thesis explores how these factors influence job satisfaction and work-life balance among radiology professionals. Additionally, it examines the ethical considerations surrounding data privacy when handling sensitive patient information in a highly digitized healthcare system.</w:t>
      </w:r>
    </w:p>
    <w:p>
      <w:pPr>
        <w:pStyle w:val="BodyText"/>
      </w:pPr>
      <w:r>
        <w:t xml:space="preserve">Another challenge is the disparity between rural and urban access to radiological services. While Beijing boasts cutting-edge facilities, many parts of China lack comparable resources. Radiologists in the capital often contribute to telemedicine initiatives aimed at bridging this gap, highlighting their role in national healthcare equity.</w:t>
      </w:r>
    </w:p>
    <w:bookmarkEnd w:id="24"/>
    <w:bookmarkStart w:id="25" w:name="the-future-of-radiology-in-china-beijing"/>
    <w:p>
      <w:pPr>
        <w:pStyle w:val="Heading2"/>
      </w:pPr>
      <w:r>
        <w:t xml:space="preserve">The Future of Radiology in China Beijing</w:t>
      </w:r>
    </w:p>
    <w:p>
      <w:pPr>
        <w:pStyle w:val="FirstParagraph"/>
      </w:pPr>
      <w:r>
        <w:t xml:space="preserve">The Master Thesis forecasts a future where AI and machine learning will increasingly complement the work of radiologists. In Beijing, pilot programs are already testing algorithms capable of detecting tumors or fractures with high accuracy. This evolution raises questions about the evolving role of human radiologists: from purely diagnostic roles to overseeing AI systems and interpreting complex cases that require clinical judgment.</w:t>
      </w:r>
    </w:p>
    <w:p>
      <w:pPr>
        <w:pStyle w:val="BodyText"/>
      </w:pPr>
      <w:r>
        <w:t xml:space="preserve">Furthermore, the thesis emphasizes the importance of interdisciplinary collaboration in Beijing’s medical ecosystem. Radiologists are working closely with oncologists, surgeons, and data scientists to improve treatment outcomes. This synergy is expected to drive innovation in areas such as personalized medicine and early disease detection.</w:t>
      </w:r>
    </w:p>
    <w:bookmarkEnd w:id="25"/>
    <w:bookmarkStart w:id="26" w:name="conclusion"/>
    <w:p>
      <w:pPr>
        <w:pStyle w:val="Heading2"/>
      </w:pPr>
      <w:r>
        <w:t xml:space="preserve">Conclusion</w:t>
      </w:r>
    </w:p>
    <w:p>
      <w:pPr>
        <w:pStyle w:val="FirstParagraph"/>
      </w:pPr>
      <w:r>
        <w:t xml:space="preserve">In summary, this Master Thesis presents a detailed analysis of the role of radiologists in China Beijing. It underscores their significance in addressing both local and national healthcare challenges, from technological adaptation to ethical considerations. As Beijing continues to grow as a center for medical excellence, the contributions of radiologists will remain indispensable to achieving equitable and efficient healthcare delivery across China.</w:t>
      </w:r>
    </w:p>
    <w:bookmarkEnd w:id="26"/>
    <w:bookmarkStart w:id="27" w:name="references"/>
    <w:p>
      <w:pPr>
        <w:pStyle w:val="Heading2"/>
      </w:pPr>
      <w:r>
        <w:t xml:space="preserve">References</w:t>
      </w:r>
    </w:p>
    <w:p>
      <w:pPr>
        <w:pStyle w:val="FirstParagraph"/>
      </w:pPr>
      <w:r>
        <w:t xml:space="preserve">This section includes citations from peer-reviewed journals, government health reports, and academic publications related to radiology in China. Key sources referenced in the Master Thesis include studies from the Chinese Academy of Medical Sciences and data on healthcare trends in Beijing published by the National Health Commission of China.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China Beijing</dc:title>
  <dc:creator/>
  <dc:language>en</dc:language>
  <cp:keywords/>
  <dcterms:created xsi:type="dcterms:W3CDTF">2026-07-14T20:23:09Z</dcterms:created>
  <dcterms:modified xsi:type="dcterms:W3CDTF">2026-07-14T20:23:09Z</dcterms:modified>
</cp:coreProperties>
</file>

<file path=docProps/custom.xml><?xml version="1.0" encoding="utf-8"?>
<Properties xmlns="http://schemas.openxmlformats.org/officeDocument/2006/custom-properties" xmlns:vt="http://schemas.openxmlformats.org/officeDocument/2006/docPropsVTypes"/>
</file>