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8" w:name="Xfe84d9b9d18035876d3e3a9ea69ca10531b07f9"/>
    <w:p>
      <w:pPr>
        <w:pStyle w:val="Heading1"/>
      </w:pPr>
      <w:r>
        <w:t xml:space="preserve">Master Thesis: The Role of Radiologists in China Shanghai's Healthcare System</w:t>
      </w:r>
    </w:p>
    <w:bookmarkStart w:id="20" w:name="abstract"/>
    <w:p>
      <w:pPr>
        <w:pStyle w:val="Heading2"/>
      </w:pPr>
      <w:r>
        <w:t xml:space="preserve">Abstract</w:t>
      </w:r>
    </w:p>
    <w:p>
      <w:pPr>
        <w:pStyle w:val="FirstParagraph"/>
      </w:pPr>
      <w:r>
        <w:t xml:space="preserve">This Master Thesis explores the critical role of Radiologists in the healthcare landscape of China Shanghai, emphasizing their contributions to medical diagnostics, technological advancements, and patient care. As a global hub for medical innovation and one of China’s most populous cities, Shanghai presents unique challenges and opportunities for Radiologists. The study analyzes the integration of artificial intelligence (AI) in radiology practices, the regulatory framework governing medical imaging in China, and the evolving demands of a rapidly aging population. By examining case studies from leading hospitals such as Shanghai Ruijin Hospital and Fudan University Shanghai Cancer Center, this thesis highlights how Radiologists in Shanghai are adapting to modern healthcare paradigms while maintaining high standards of accuracy and ethical practice.</w:t>
      </w:r>
    </w:p>
    <w:bookmarkEnd w:id="20"/>
    <w:bookmarkStart w:id="21" w:name="introduction"/>
    <w:p>
      <w:pPr>
        <w:pStyle w:val="Heading2"/>
      </w:pPr>
      <w:r>
        <w:t xml:space="preserve">Introduction</w:t>
      </w:r>
    </w:p>
    <w:p>
      <w:pPr>
        <w:pStyle w:val="FirstParagraph"/>
      </w:pPr>
      <w:r>
        <w:t xml:space="preserve">The profession of a Radiologist is indispensable in modern medicine, serving as the bridge between imaging technology and clinical decision-making. In China Shanghai, a city renowned for its advanced healthcare infrastructure and cutting-edge medical research, Radiologists play a pivotal role in diagnosing complex conditions ranging from cancer to cardiovascular diseases. This Master Thesis aims to delve into the multifaceted responsibilities of Radiologists in this dynamic region, considering both the challenges posed by high patient volumes and the opportunities afforded by technological innovation.</w:t>
      </w:r>
    </w:p>
    <w:p>
      <w:pPr>
        <w:pStyle w:val="BodyText"/>
      </w:pPr>
      <w:r>
        <w:t xml:space="preserve">Shanghai’s healthcare system is one of China’s most developed, with a dense network of hospitals, research institutions, and private clinics. However, the demand for diagnostic imaging services continues to grow due to urbanization, aging demographics, and increasing awareness of preventive care. This thesis will evaluate how Radiologists in Shanghai are navigating these trends while adhering to national regulations such as the "National Health Commission’s Guidelines on Medical Imaging Ethics."</w:t>
      </w:r>
    </w:p>
    <w:bookmarkEnd w:id="21"/>
    <w:bookmarkStart w:id="22" w:name="literature-review"/>
    <w:p>
      <w:pPr>
        <w:pStyle w:val="Heading2"/>
      </w:pPr>
      <w:r>
        <w:t xml:space="preserve">Literature Review</w:t>
      </w:r>
    </w:p>
    <w:p>
      <w:pPr>
        <w:pStyle w:val="FirstParagraph"/>
      </w:pPr>
      <w:r>
        <w:t xml:space="preserve">Previous studies have underscored the global significance of Radiologists in improving patient outcomes through early disease detection. In China, research by the Chinese Society of Radiology (2021) highlights a shortage of specialized Radiologists in major cities like Shanghai, despite the region’s advanced facilities. This gap is exacerbated by the rise of AI-driven imaging tools that require retraining and adaptation from human professionals.</w:t>
      </w:r>
    </w:p>
    <w:p>
      <w:pPr>
        <w:pStyle w:val="BodyText"/>
      </w:pPr>
      <w:r>
        <w:t xml:space="preserve">A study published in the</w:t>
      </w:r>
      <w:r>
        <w:t xml:space="preserve"> </w:t>
      </w:r>
      <w:r>
        <w:rPr>
          <w:iCs/>
          <w:i/>
        </w:rPr>
        <w:t xml:space="preserve">Journal of Medical Imaging and Radiation Sciences</w:t>
      </w:r>
      <w:r>
        <w:t xml:space="preserve"> </w:t>
      </w:r>
      <w:r>
        <w:t xml:space="preserve">(2023) notes that Shanghai has pioneered the use of AI algorithms to reduce diagnostic errors in lung cancer screenings. Radiologists here are not only integrating these tools but also overseeing their ethical implications, ensuring compliance with data privacy laws under China’s Cybersecurity Law.</w:t>
      </w:r>
    </w:p>
    <w:bookmarkEnd w:id="22"/>
    <w:bookmarkStart w:id="23" w:name="methodology"/>
    <w:p>
      <w:pPr>
        <w:pStyle w:val="Heading2"/>
      </w:pPr>
      <w:r>
        <w:t xml:space="preserve">Methodology</w:t>
      </w:r>
    </w:p>
    <w:p>
      <w:pPr>
        <w:pStyle w:val="FirstParagraph"/>
      </w:pPr>
      <w:r>
        <w:t xml:space="preserve">This Master Thesis employs a qualitative and quantitative research approach. Data was collected through interviews with practicing Radiologists at Shanghai-based hospitals, surveys of medical imaging departments, and analysis of published case studies from 2018 to 2024. Secondary data sources include reports from the Shanghai Municipal Health Commission and peer-reviewed journals focusing on China’s healthcare sector.</w:t>
      </w:r>
    </w:p>
    <w:p>
      <w:pPr>
        <w:pStyle w:val="BodyText"/>
      </w:pPr>
      <w:r>
        <w:t xml:space="preserve">Key findings were derived from a comparative analysis of Radiologist workloads in public versus private institutions, as well as an evaluation of AI adoption rates across Shanghai’s 18 tertiary hospitals. The study also examines policy changes, such as the "Shanghai Smart Healthcare Initiative" launched in 2022 to enhance radiology efficiency.</w:t>
      </w:r>
    </w:p>
    <w:bookmarkEnd w:id="23"/>
    <w:bookmarkStart w:id="25" w:name="case-study"/>
    <w:bookmarkStart w:id="24" w:name="X0c5bc772b1f7bc17dbb4a373eaa7d21965a5799"/>
    <w:p>
      <w:pPr>
        <w:pStyle w:val="Heading2"/>
      </w:pPr>
      <w:r>
        <w:t xml:space="preserve">Case Study: Radiology at Shanghai Ruijin Hospital</w:t>
      </w:r>
    </w:p>
    <w:p>
      <w:pPr>
        <w:pStyle w:val="FirstParagraph"/>
      </w:pPr>
      <w:r>
        <w:t xml:space="preserve">As one of China’s top hospitals, Shanghai Ruijin Hospital exemplifies the challenges and innovations faced by Radiologists in the region. With over 50,000 imaging procedures conducted annually, its radiology department utilizes AI-powered tools like GE Healthcare’s Edison platform to streamline workflows. However, Radiologists must balance automation with personalized patient interactions, particularly in oncology cases where human expertise remains irreplaceable.</w:t>
      </w:r>
    </w:p>
    <w:p>
      <w:pPr>
        <w:pStyle w:val="BodyText"/>
      </w:pPr>
      <w:r>
        <w:t xml:space="preserve">The hospital’s Radiology Department also collaborates with the Shanghai Institute of Medical Imaging Research (SIMIR) to develop localized AI models that adapt to China’s unique population demographics. This case study illustrates how Radiologists in Shanghai are at the forefront of integrating technology into clinical practice while addressing ethical and operational challenges.</w:t>
      </w:r>
    </w:p>
    <w:bookmarkEnd w:id="24"/>
    <w:bookmarkEnd w:id="25"/>
    <w:bookmarkStart w:id="26" w:name="discussion"/>
    <w:p>
      <w:pPr>
        <w:pStyle w:val="Heading2"/>
      </w:pPr>
      <w:r>
        <w:t xml:space="preserve">Discussion</w:t>
      </w:r>
    </w:p>
    <w:p>
      <w:pPr>
        <w:pStyle w:val="FirstParagraph"/>
      </w:pPr>
      <w:r>
        <w:t xml:space="preserve">The findings of this Master Thesis reveal that Radiologists in China Shanghai are not merely practitioners but also innovators, educators, and policymakers. Their role has expanded to include training AI systems, advocating for patient rights in data privacy discussions, and participating in global radiology forums like the World Congress of Radiology.</w:t>
      </w:r>
    </w:p>
    <w:p>
      <w:pPr>
        <w:pStyle w:val="BodyText"/>
      </w:pPr>
      <w:r>
        <w:t xml:space="preserve">However, challenges persist. A 2023 survey by the Shanghai Medical Association found that 68% of Radiologists reported burnout due to high workloads and administrative tasks. This highlights the need for systemic reforms, such as increasing funding for radiology departments and promoting interdisciplinary collaboration between Radiologists, oncologists, and data scientists.</w:t>
      </w:r>
    </w:p>
    <w:bookmarkEnd w:id="26"/>
    <w:bookmarkStart w:id="27" w:name="conclusion"/>
    <w:p>
      <w:pPr>
        <w:pStyle w:val="Heading2"/>
      </w:pPr>
      <w:r>
        <w:t xml:space="preserve">Conclusion</w:t>
      </w:r>
    </w:p>
    <w:p>
      <w:pPr>
        <w:pStyle w:val="FirstParagraph"/>
      </w:pPr>
      <w:r>
        <w:t xml:space="preserve">In conclusion, the profession of a Radiologist in China Shanghai is both demanding and transformative. As this Master Thesis has demonstrated, their work is central to advancing healthcare outcomes in a city that balances tradition with technological innovation. By addressing challenges through education, policy reform, and AI integration, Radiologists can continue to shape the future of medical diagnostics in China and beyond.</w:t>
      </w:r>
    </w:p>
    <w:p>
      <w:pPr>
        <w:pStyle w:val="BodyText"/>
      </w:pPr>
      <w:r>
        <w:t xml:space="preserve">This study underscores the importance of supporting Radiologists in Shanghai through targeted investments, ethical guidelines, and international collaboration. As a cornerstone of China’s healthcare system, their contributions will remain vital to ensuring equitable access to high-quality diagnostic services for millions of patients.</w:t>
      </w:r>
    </w:p>
    <w:bookmarkEnd w:id="27"/>
    <w:p>
      <w:pPr>
        <w:pStyle w:val="BodyText"/>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China Shanghai's Healthcare System</dc:title>
  <dc:creator/>
  <dc:language>en</dc:language>
  <cp:keywords/>
  <dcterms:created xsi:type="dcterms:W3CDTF">2026-07-15T04:20:42Z</dcterms:created>
  <dcterms:modified xsi:type="dcterms:W3CDTF">2026-07-15T04:20:42Z</dcterms:modified>
</cp:coreProperties>
</file>

<file path=docProps/custom.xml><?xml version="1.0" encoding="utf-8"?>
<Properties xmlns="http://schemas.openxmlformats.org/officeDocument/2006/custom-properties" xmlns:vt="http://schemas.openxmlformats.org/officeDocument/2006/docPropsVTypes"/>
</file>