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36ef99dc712c0d14415f8f37e1502d3cb40abb3"/>
    <w:p>
      <w:pPr>
        <w:pStyle w:val="Heading1"/>
      </w:pPr>
      <w:r>
        <w:t xml:space="preserve">Master Thesis: The Role of Radiologists in Colombia Medellín</w:t>
      </w:r>
    </w:p>
    <w:p>
      <w:pPr>
        <w:pStyle w:val="FirstParagraph"/>
      </w:pPr>
      <w:r>
        <w:t xml:space="preserve">This Master Thesis explores the critical role of radiologists within the healthcare system of Colombia, with a specific focus on Medellín. As a city known for its advanced medical infrastructure and research institutions, Medellín presents unique opportunities and challenges for radiologists in addressing public health needs, technological advancements, and regional disparities. The thesis aims to analyze how radiologists contribute to diagnostic accuracy, patient care optimization, and the integration of emerging technologies in this dynamic urban environment.</w:t>
      </w:r>
    </w:p>
    <w:bookmarkStart w:id="20" w:name="introduction"/>
    <w:p>
      <w:pPr>
        <w:pStyle w:val="Heading2"/>
      </w:pPr>
      <w:r>
        <w:t xml:space="preserve">1. Introduction</w:t>
      </w:r>
    </w:p>
    <w:p>
      <w:pPr>
        <w:pStyle w:val="FirstParagraph"/>
      </w:pPr>
      <w:r>
        <w:t xml:space="preserve">Radiologists are essential healthcare professionals who interpret medical imaging data to diagnose and monitor diseases. In Colombia, where access to specialized healthcare services varies significantly between urban and rural areas, radiologists play a pivotal role in bridging gaps in diagnostic capabilities. Medellín, as the second-largest city in Colombia and a hub for medical education and innovation, provides an ideal context for examining the current state of radiology practice and its future trajectory.</w:t>
      </w:r>
    </w:p>
    <w:p>
      <w:pPr>
        <w:pStyle w:val="BodyText"/>
      </w:pPr>
      <w:r>
        <w:t xml:space="preserve">The thesis investigates how radiologists in Medellín navigate challenges such as resource allocation, technological adoption, and interdisciplinary collaboration. It also highlights opportunities for growth, including partnerships with academic institutions like the Universidad de Antioquia and the integration of artificial intelligence (AI) in diagnostic processes.</w:t>
      </w:r>
    </w:p>
    <w:bookmarkEnd w:id="20"/>
    <w:bookmarkStart w:id="21" w:name="contextualization-radiology-in-colombia"/>
    <w:p>
      <w:pPr>
        <w:pStyle w:val="Heading2"/>
      </w:pPr>
      <w:r>
        <w:t xml:space="preserve">2. Contextualization: Radiology in Colombia</w:t>
      </w:r>
    </w:p>
    <w:p>
      <w:pPr>
        <w:pStyle w:val="FirstParagraph"/>
      </w:pPr>
      <w:r>
        <w:t xml:space="preserve">Colombia’s healthcare system is divided into public and private sectors, with radiologists often concentrated in urban centers like Medellín due to better infrastructure and funding. However, disparities persist, as rural regions face shortages of trained radiologists and outdated equipment. This thesis argues that addressing these imbalances requires targeted investment in education, technology, and policy reform.</w:t>
      </w:r>
    </w:p>
    <w:p>
      <w:pPr>
        <w:pStyle w:val="BodyText"/>
      </w:pPr>
      <w:r>
        <w:t xml:space="preserve">Medellín’s public hospitals, such as the Hospital de San José and the Instituto de Seguridad Social (ISSA), rely heavily on radiologists to manage high patient volumes. Private clinics and imaging centers further contribute to the city’s diagnostic capacity. Yet, even within Medellín, access to advanced imaging modalities like MRI and CT scans remains uneven, particularly for underserved communities.</w:t>
      </w:r>
    </w:p>
    <w:bookmarkEnd w:id="21"/>
    <w:bookmarkStart w:id="22" w:name="Xcd271d3b742ee1d50efc015c24cc6357b133627"/>
    <w:p>
      <w:pPr>
        <w:pStyle w:val="Heading2"/>
      </w:pPr>
      <w:r>
        <w:t xml:space="preserve">3. Challenges Faced by Radiologists in Medellín</w:t>
      </w:r>
    </w:p>
    <w:p>
      <w:pPr>
        <w:pStyle w:val="FirstParagraph"/>
      </w:pPr>
      <w:r>
        <w:t xml:space="preserve">Radiologists in Colombia Medellín encounter several challenges that impact their ability to deliver optimal care:</w:t>
      </w:r>
    </w:p>
    <w:p>
      <w:pPr>
        <w:numPr>
          <w:ilvl w:val="0"/>
          <w:numId w:val="1001"/>
        </w:numPr>
        <w:pStyle w:val="Compact"/>
      </w:pPr>
      <w:r>
        <w:rPr>
          <w:bCs/>
          <w:b/>
        </w:rPr>
        <w:t xml:space="preserve">Limited Access to Technology:</w:t>
      </w:r>
      <w:r>
        <w:t xml:space="preserve"> </w:t>
      </w:r>
      <w:r>
        <w:t xml:space="preserve">While some facilities are equipped with cutting-edge imaging tools, others use outdated equipment, leading to diagnostic delays and inaccuracies.</w:t>
      </w:r>
    </w:p>
    <w:p>
      <w:pPr>
        <w:numPr>
          <w:ilvl w:val="0"/>
          <w:numId w:val="1001"/>
        </w:numPr>
        <w:pStyle w:val="Compact"/>
      </w:pPr>
      <w:r>
        <w:rPr>
          <w:bCs/>
          <w:b/>
        </w:rPr>
        <w:t xml:space="preserve">Workload and Burnout:</w:t>
      </w:r>
      <w:r>
        <w:t xml:space="preserve"> </w:t>
      </w:r>
      <w:r>
        <w:t xml:space="preserve">High patient volumes in public hospitals often result in excessive workloads, increasing the risk of burnout among radiologists.</w:t>
      </w:r>
    </w:p>
    <w:p>
      <w:pPr>
        <w:numPr>
          <w:ilvl w:val="0"/>
          <w:numId w:val="1001"/>
        </w:numPr>
        <w:pStyle w:val="Compact"/>
      </w:pPr>
      <w:r>
        <w:rPr>
          <w:bCs/>
          <w:b/>
        </w:rPr>
        <w:t xml:space="preserve">Training and Specialization:</w:t>
      </w:r>
      <w:r>
        <w:t xml:space="preserve"> </w:t>
      </w:r>
      <w:r>
        <w:t xml:space="preserve">There is a need for continuous education to keep pace with rapid advancements in imaging technology and AI-driven diagnostics.</w:t>
      </w:r>
    </w:p>
    <w:p>
      <w:pPr>
        <w:numPr>
          <w:ilvl w:val="0"/>
          <w:numId w:val="1001"/>
        </w:numPr>
        <w:pStyle w:val="Compact"/>
      </w:pPr>
      <w:r>
        <w:rPr>
          <w:bCs/>
          <w:b/>
        </w:rPr>
        <w:t xml:space="preserve">Cultural and Linguistic Barriers:</w:t>
      </w:r>
      <w:r>
        <w:t xml:space="preserve"> </w:t>
      </w:r>
      <w:r>
        <w:t xml:space="preserve">Radiologists must often communicate complex findings to non-specialist clinicians, requiring strong interdisciplinary collaboration skills.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Medellín offers significant opportunities for radiologists to drive innovation in healthcare:</w:t>
      </w:r>
    </w:p>
    <w:p>
      <w:pPr>
        <w:numPr>
          <w:ilvl w:val="0"/>
          <w:numId w:val="1002"/>
        </w:numPr>
        <w:pStyle w:val="Compact"/>
      </w:pPr>
      <w:r>
        <w:rPr>
          <w:bCs/>
          <w:b/>
        </w:rPr>
        <w:t xml:space="preserve">Telemedicine Integration:</w:t>
      </w:r>
      <w:r>
        <w:t xml:space="preserve"> </w:t>
      </w:r>
      <w:r>
        <w:t xml:space="preserve">Radiologists can leverage telemedicine platforms to provide remote consultations, addressing shortages in rural areas and improving access to care.</w:t>
      </w:r>
    </w:p>
    <w:p>
      <w:pPr>
        <w:numPr>
          <w:ilvl w:val="0"/>
          <w:numId w:val="1002"/>
        </w:numPr>
        <w:pStyle w:val="Compact"/>
      </w:pPr>
      <w:r>
        <w:rPr>
          <w:bCs/>
          <w:b/>
        </w:rPr>
        <w:t xml:space="preserve">AI and Machine Learning:</w:t>
      </w:r>
      <w:r>
        <w:t xml:space="preserve"> </w:t>
      </w:r>
      <w:r>
        <w:t xml:space="preserve">The adoption of AI tools for image analysis can enhance diagnostic precision, reduce workload, and improve patient outcomes. Institutions like the Universidad de Antioquia are already exploring such technologies.</w:t>
      </w:r>
    </w:p>
    <w:p>
      <w:pPr>
        <w:numPr>
          <w:ilvl w:val="0"/>
          <w:numId w:val="1002"/>
        </w:numPr>
        <w:pStyle w:val="Compact"/>
      </w:pPr>
      <w:r>
        <w:rPr>
          <w:bCs/>
          <w:b/>
        </w:rPr>
        <w:t xml:space="preserve">Collaborative Research:</w:t>
      </w:r>
      <w:r>
        <w:t xml:space="preserve"> </w:t>
      </w:r>
      <w:r>
        <w:t xml:space="preserve">Medellín’s academic institutions provide a fertile ground for research collaborations between radiologists, engineers, and data scientists to develop region-specific diagnostic solutions.</w:t>
      </w:r>
    </w:p>
    <w:p>
      <w:pPr>
        <w:numPr>
          <w:ilvl w:val="0"/>
          <w:numId w:val="1002"/>
        </w:numPr>
        <w:pStyle w:val="Compact"/>
      </w:pPr>
      <w:r>
        <w:rPr>
          <w:bCs/>
          <w:b/>
        </w:rPr>
        <w:t xml:space="preserve">Policy Advocacy:</w:t>
      </w:r>
      <w:r>
        <w:t xml:space="preserve"> </w:t>
      </w:r>
      <w:r>
        <w:t xml:space="preserve">Radiologists can advocate for policies that prioritize the procurement of modern imaging equipment and the training of new specialists in Colombia.</w:t>
      </w:r>
    </w:p>
    <w:bookmarkEnd w:id="23"/>
    <w:bookmarkStart w:id="24" w:name="X1ea5698c2d229066d200ec7c005c94016e93c74"/>
    <w:p>
      <w:pPr>
        <w:pStyle w:val="Heading2"/>
      </w:pPr>
      <w:r>
        <w:t xml:space="preserve">5. Case Study: Radiology in Medellín’s Public Health System</w:t>
      </w:r>
    </w:p>
    <w:p>
      <w:pPr>
        <w:pStyle w:val="FirstParagraph"/>
      </w:pPr>
      <w:r>
        <w:t xml:space="preserve">A case study of Medellín’s public health system reveals both strengths and weaknesses. For instance, the Hospital de San José has implemented a centralized radiology department to streamline workflows, yet it still struggles with staffing shortages. Conversely, private clinics like Clínica Bíblica have invested heavily in AI-assisted diagnostics, setting benchmarks for the region.</w:t>
      </w:r>
    </w:p>
    <w:p>
      <w:pPr>
        <w:pStyle w:val="BodyText"/>
      </w:pPr>
      <w:r>
        <w:t xml:space="preserve">This section of the thesis also highlights community-based initiatives where radiologists collaborate with local governments to improve early detection of diseases such as tuberculosis and breast cancer through mobile imaging units. These programs exemplify how radiologists can extend their impact beyond hospital walls.</w:t>
      </w:r>
    </w:p>
    <w:bookmarkEnd w:id="24"/>
    <w:bookmarkStart w:id="25" w:name="conclusion"/>
    <w:p>
      <w:pPr>
        <w:pStyle w:val="Heading2"/>
      </w:pPr>
      <w:r>
        <w:t xml:space="preserve">6. Conclusion</w:t>
      </w:r>
    </w:p>
    <w:p>
      <w:pPr>
        <w:pStyle w:val="FirstParagraph"/>
      </w:pPr>
      <w:r>
        <w:t xml:space="preserve">The role of radiologists in Colombia Medellín is indispensable, yet it requires strategic interventions to overcome systemic barriers. By investing in technology, education, and interdisciplinary collaboration, Colombia can position Medellín as a leader in Latin American radiology. This Master Thesis underscores the need for policymakers, healthcare institutions, and radiologists themselves to work synergistically toward a future where diagnostic excellence is accessible to all citizens of Colombia.</w:t>
      </w:r>
    </w:p>
    <w:p>
      <w:pPr>
        <w:pStyle w:val="BodyText"/>
      </w:pPr>
      <w:r>
        <w:t xml:space="preserve">In conclusion, this study not only highlights the current landscape of radiology in Medellín but also serves as a call to action for stakeholders to prioritize the growth and empowerment of radiologists. Their expertise is vital to shaping Colombia’s healthcare trajectory and ensuring equitable access to life-saving diagnostics.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Colombia Medellín</dc:title>
  <dc:creator/>
  <dc:language>en</dc:language>
  <cp:keywords/>
  <dcterms:created xsi:type="dcterms:W3CDTF">2026-07-23T06:44:39Z</dcterms:created>
  <dcterms:modified xsi:type="dcterms:W3CDTF">2026-07-23T06:44:39Z</dcterms:modified>
</cp:coreProperties>
</file>

<file path=docProps/custom.xml><?xml version="1.0" encoding="utf-8"?>
<Properties xmlns="http://schemas.openxmlformats.org/officeDocument/2006/custom-properties" xmlns:vt="http://schemas.openxmlformats.org/officeDocument/2006/docPropsVTypes"/>
</file>