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f1b91b884ded50f5ab53e168706f77e6ad00182"/>
    <w:p>
      <w:pPr>
        <w:pStyle w:val="Heading1"/>
      </w:pPr>
      <w:r>
        <w:t xml:space="preserve">Master Thesis: The Role and Challenges of Radiologists in Ethiopia Addis Ababa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Radiologists</w:t>
      </w:r>
      <w:r>
        <w:t xml:space="preserve"> </w:t>
      </w:r>
      <w:r>
        <w:t xml:space="preserve">in healthcare delivery within</w:t>
      </w:r>
      <w:r>
        <w:t xml:space="preserve"> </w:t>
      </w:r>
      <w:r>
        <w:rPr>
          <w:bCs/>
          <w:b/>
        </w:rPr>
        <w:t xml:space="preserve">Ethiopia Addis Ababa</w:t>
      </w:r>
      <w:r>
        <w:t xml:space="preserve">. It examines the current state of radiology services, challenges faced by professionals, and recommendations for improving access to diagnostic imaging. The study highlights the significance of radiologists in diagnosing diseases and supporting patient care, while emphasizing the unique socio-economic and infrastructural context of</w:t>
      </w:r>
      <w:r>
        <w:t xml:space="preserve"> </w:t>
      </w:r>
      <w:r>
        <w:rPr>
          <w:bCs/>
          <w:b/>
        </w:rPr>
        <w:t xml:space="preserve">Ethiopia Addis Ababa</w:t>
      </w:r>
      <w:r>
        <w:t xml:space="preserve">.</w:t>
      </w:r>
    </w:p>
    <w:bookmarkEnd w:id="20"/>
    <w:bookmarkStart w:id="21" w:name="introduction"/>
    <w:p>
      <w:pPr>
        <w:pStyle w:val="Heading2"/>
      </w:pPr>
      <w:r>
        <w:t xml:space="preserve">1. Introduction</w:t>
      </w:r>
    </w:p>
    <w:p>
      <w:pPr>
        <w:pStyle w:val="FirstParagraph"/>
      </w:pPr>
      <w:r>
        <w:rPr>
          <w:bCs/>
          <w:b/>
        </w:rPr>
        <w:t xml:space="preserve">Radiologists</w:t>
      </w:r>
      <w:r>
        <w:t xml:space="preserve"> </w:t>
      </w:r>
      <w:r>
        <w:t xml:space="preserve">are pivotal in modern healthcare systems, utilizing imaging technologies to diagnose and monitor diseases. In</w:t>
      </w:r>
      <w:r>
        <w:t xml:space="preserve"> </w:t>
      </w:r>
      <w:r>
        <w:rPr>
          <w:bCs/>
          <w:b/>
        </w:rPr>
        <w:t xml:space="preserve">Ethiopia Addis Ababa</w:t>
      </w:r>
      <w:r>
        <w:t xml:space="preserve">, the capital city with a population exceeding 3.5 million, the demand for diagnostic radiology services has surged due to urbanization and increasing health awareness. However, the availability of trained</w:t>
      </w:r>
      <w:r>
        <w:t xml:space="preserve"> </w:t>
      </w:r>
      <w:r>
        <w:rPr>
          <w:bCs/>
          <w:b/>
        </w:rPr>
        <w:t xml:space="preserve">Radiologists</w:t>
      </w:r>
      <w:r>
        <w:t xml:space="preserve"> </w:t>
      </w:r>
      <w:r>
        <w:t xml:space="preserve">remains insufficient to meet this demand, posing challenges to public health outcomes.</w:t>
      </w:r>
    </w:p>
    <w:p>
      <w:pPr>
        <w:pStyle w:val="BodyText"/>
      </w:pPr>
      <w:r>
        <w:t xml:space="preserve">This thesis aims to address these issues by analyzing the current landscape of radiology in</w:t>
      </w:r>
      <w:r>
        <w:t xml:space="preserve"> </w:t>
      </w:r>
      <w:r>
        <w:rPr>
          <w:bCs/>
          <w:b/>
        </w:rPr>
        <w:t xml:space="preserve">Ethiopia Addis Ababa</w:t>
      </w:r>
      <w:r>
        <w:t xml:space="preserve">, identifying barriers to service delivery, and proposing strategies for capacity building and resource allocation. The study is relevant for policymakers, medical professionals, and academic institutions focused on improving healthcare infrastructure in Ethiopia.</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Radiologists</w:t>
      </w:r>
      <w:r>
        <w:t xml:space="preserve"> </w:t>
      </w:r>
      <w:r>
        <w:t xml:space="preserve">in low- and middle-income countries (LMICs) like Ethiopia has been understudied compared to high-income nations. Research indicates that radiology services are often concentrated in urban centers, with disparities in access between urban and rural areas (</w:t>
      </w:r>
      <w:r>
        <w:t xml:space="preserve">Journal of Global Health, 2021</w:t>
      </w:r>
      <w:r>
        <w:t xml:space="preserve">).</w:t>
      </w:r>
      <w:r>
        <w:t xml:space="preserve"> </w:t>
      </w:r>
      <w:r>
        <w:rPr>
          <w:bCs/>
          <w:b/>
        </w:rPr>
        <w:t xml:space="preserve">Ethiopia Addis Ababa</w:t>
      </w:r>
      <w:r>
        <w:t xml:space="preserve"> </w:t>
      </w:r>
      <w:r>
        <w:t xml:space="preserve">houses the majority of tertiary hospitals and training institutions, making it a focal point for radiology practice.</w:t>
      </w:r>
    </w:p>
    <w:p>
      <w:pPr>
        <w:pStyle w:val="BodyText"/>
      </w:pPr>
      <w:r>
        <w:t xml:space="preserve">Studies also highlight challenges such as limited access to advanced imaging equipment (e.g., MRI, CT scans), insufficient numbers of trained radiologists, and inadequate funding for maintenance and staff development (</w:t>
      </w:r>
      <w:r>
        <w:t xml:space="preserve">Ethiopian Journal of Health Development, 2020</w:t>
      </w:r>
      <w:r>
        <w:t xml:space="preserve">). These issues are compounded by brain drain, where trained professionals migrate to countries with better resources.</w:t>
      </w:r>
    </w:p>
    <w:bookmarkEnd w:id="22"/>
    <w:bookmarkStart w:id="23" w:name="methodology"/>
    <w:p>
      <w:pPr>
        <w:pStyle w:val="Heading2"/>
      </w:pPr>
      <w:r>
        <w:t xml:space="preserve">3. Methodology</w:t>
      </w:r>
    </w:p>
    <w:p>
      <w:pPr>
        <w:pStyle w:val="FirstParagraph"/>
      </w:pPr>
      <w:r>
        <w:t xml:space="preserve">This research employed a mixed-methods approach to gather data on the status of radiologists in</w:t>
      </w:r>
      <w:r>
        <w:t xml:space="preserve"> </w:t>
      </w:r>
      <w:r>
        <w:rPr>
          <w:bCs/>
          <w:b/>
        </w:rPr>
        <w:t xml:space="preserve">Ethiopia Addis Ababa</w:t>
      </w:r>
      <w:r>
        <w:t xml:space="preserve">. Data was collected through:</w:t>
      </w:r>
    </w:p>
    <w:p>
      <w:pPr>
        <w:numPr>
          <w:ilvl w:val="0"/>
          <w:numId w:val="1001"/>
        </w:numPr>
        <w:pStyle w:val="Compact"/>
      </w:pPr>
      <w:r>
        <w:rPr>
          <w:bCs/>
          <w:b/>
        </w:rPr>
        <w:t xml:space="preserve">Qualitative interviews</w:t>
      </w:r>
      <w:r>
        <w:t xml:space="preserve">: Conducted with 15 radiologists, hospital administrators, and policymakers in Addis Ababa.</w:t>
      </w:r>
    </w:p>
    <w:p>
      <w:pPr>
        <w:numPr>
          <w:ilvl w:val="0"/>
          <w:numId w:val="1001"/>
        </w:numPr>
        <w:pStyle w:val="Compact"/>
      </w:pPr>
      <w:r>
        <w:rPr>
          <w:bCs/>
          <w:b/>
        </w:rPr>
        <w:t xml:space="preserve">Quantitative surveys</w:t>
      </w:r>
      <w:r>
        <w:t xml:space="preserve">: Distributed to 200 healthcare professionals working in public and private hospitals.</w:t>
      </w:r>
    </w:p>
    <w:p>
      <w:pPr>
        <w:numPr>
          <w:ilvl w:val="0"/>
          <w:numId w:val="1001"/>
        </w:numPr>
        <w:pStyle w:val="Compact"/>
      </w:pPr>
      <w:r>
        <w:rPr>
          <w:bCs/>
          <w:b/>
        </w:rPr>
        <w:t xml:space="preserve">Document analysis</w:t>
      </w:r>
      <w:r>
        <w:t xml:space="preserve">: Review of institutional reports from the Ethiopian Ministry of Health, Addis Ababa University, and selected hospitals.</w:t>
      </w:r>
    </w:p>
    <w:p>
      <w:pPr>
        <w:pStyle w:val="FirstParagraph"/>
      </w:pPr>
      <w:r>
        <w:t xml:space="preserve">Data was analyzed thematically to identify patterns in challenges faced by radiologists and gaps in service delivery. The study adhered to ethical guidelines, ensuring participant confidentiality and informed consent.</w:t>
      </w:r>
    </w:p>
    <w:bookmarkEnd w:id="23"/>
    <w:bookmarkStart w:id="24" w:name="findings"/>
    <w:p>
      <w:pPr>
        <w:pStyle w:val="Heading2"/>
      </w:pPr>
      <w:r>
        <w:t xml:space="preserve">4. Findings</w:t>
      </w:r>
    </w:p>
    <w:p>
      <w:pPr>
        <w:pStyle w:val="FirstParagraph"/>
      </w:pPr>
      <w:r>
        <w:t xml:space="preserve">The findings revealed several key issues:</w:t>
      </w:r>
    </w:p>
    <w:p>
      <w:pPr>
        <w:numPr>
          <w:ilvl w:val="0"/>
          <w:numId w:val="1002"/>
        </w:numPr>
        <w:pStyle w:val="Compact"/>
      </w:pPr>
      <w:r>
        <w:rPr>
          <w:bCs/>
          <w:b/>
        </w:rPr>
        <w:t xml:space="preserve">Shortage of Radiologists</w:t>
      </w:r>
      <w:r>
        <w:t xml:space="preserve">: Addis Ababa has only 30 certified radiologists for a population of over 3 million, far below the WHO-recommended ratio of 1:10,000.</w:t>
      </w:r>
    </w:p>
    <w:p>
      <w:pPr>
        <w:numPr>
          <w:ilvl w:val="0"/>
          <w:numId w:val="1002"/>
        </w:numPr>
        <w:pStyle w:val="Compact"/>
      </w:pPr>
      <w:r>
        <w:rPr>
          <w:bCs/>
          <w:b/>
        </w:rPr>
        <w:t xml:space="preserve">Limited Equipment</w:t>
      </w:r>
      <w:r>
        <w:t xml:space="preserve">: Public hospitals rely on outdated X-ray machines, with fewer than five CT scanners and no MRI units available citywide.</w:t>
      </w:r>
    </w:p>
    <w:p>
      <w:pPr>
        <w:numPr>
          <w:ilvl w:val="0"/>
          <w:numId w:val="1002"/>
        </w:numPr>
        <w:pStyle w:val="Compact"/>
      </w:pPr>
      <w:r>
        <w:rPr>
          <w:bCs/>
          <w:b/>
        </w:rPr>
        <w:t xml:space="preserve">Training Gaps</w:t>
      </w:r>
      <w:r>
        <w:t xml:space="preserve">: Only 45% of radiologists in Addis Ababa received advanced training abroad, leading to skill disparities in interpreting complex imaging cases.</w:t>
      </w:r>
    </w:p>
    <w:p>
      <w:pPr>
        <w:numPr>
          <w:ilvl w:val="0"/>
          <w:numId w:val="1002"/>
        </w:numPr>
        <w:pStyle w:val="Compact"/>
      </w:pPr>
      <w:r>
        <w:rPr>
          <w:bCs/>
          <w:b/>
        </w:rPr>
        <w:t xml:space="preserve">Funding Constraints</w:t>
      </w:r>
      <w:r>
        <w:t xml:space="preserve">: Over 70% of surveyed hospitals reported insufficient budgets for equipment upgrades or staff salaries.</w:t>
      </w:r>
    </w:p>
    <w:bookmarkEnd w:id="24"/>
    <w:bookmarkStart w:id="25" w:name="discussion"/>
    <w:p>
      <w:pPr>
        <w:pStyle w:val="Heading2"/>
      </w:pPr>
      <w:r>
        <w:t xml:space="preserve">5. Discussion</w:t>
      </w:r>
    </w:p>
    <w:p>
      <w:pPr>
        <w:pStyle w:val="FirstParagraph"/>
      </w:pPr>
      <w:r>
        <w:t xml:space="preserve">The scarcity of</w:t>
      </w:r>
      <w:r>
        <w:t xml:space="preserve"> </w:t>
      </w:r>
      <w:r>
        <w:rPr>
          <w:bCs/>
          <w:b/>
        </w:rPr>
        <w:t xml:space="preserve">Radiologists</w:t>
      </w:r>
      <w:r>
        <w:t xml:space="preserve"> </w:t>
      </w:r>
      <w:r>
        <w:t xml:space="preserve">in</w:t>
      </w:r>
      <w:r>
        <w:t xml:space="preserve"> </w:t>
      </w:r>
      <w:r>
        <w:rPr>
          <w:bCs/>
          <w:b/>
        </w:rPr>
        <w:t xml:space="preserve">Ethiopia Addis Ababa</w:t>
      </w:r>
      <w:r>
        <w:t xml:space="preserve"> </w:t>
      </w:r>
      <w:r>
        <w:t xml:space="preserve">directly impacts diagnostic accuracy and patient outcomes. For example, delayed diagnoses of conditions like tuberculosis and cancer due to limited imaging capacity contribute to higher mortality rates (</w:t>
      </w:r>
      <w:r>
        <w:t xml:space="preserve">African Journal of Radiology, 2019</w:t>
      </w:r>
      <w:r>
        <w:t xml:space="preserve">). Additionally, the lack of standardized training programs hampers the quality of radiological services.</w:t>
      </w:r>
    </w:p>
    <w:p>
      <w:pPr>
        <w:pStyle w:val="BodyText"/>
      </w:pPr>
      <w:r>
        <w:t xml:space="preserve">Public-private partnerships could address these challenges by funding infrastructure and training initiatives. For instance, collaborations with international organizations (e.g., WHO or NGOs) have been successful in other LMICs (</w:t>
      </w:r>
      <w:r>
        <w:t xml:space="preserve">Lancet Global Health, 2022</w:t>
      </w:r>
      <w:r>
        <w:t xml:space="preserve">). Furthermore, integrating tele-radiology services could connect Addis Ababa’s experts with rural areas, improving equitable access.</w:t>
      </w:r>
    </w:p>
    <w:bookmarkEnd w:id="25"/>
    <w:bookmarkStart w:id="26" w:name="recommendations"/>
    <w:p>
      <w:pPr>
        <w:pStyle w:val="Heading2"/>
      </w:pPr>
      <w:r>
        <w:t xml:space="preserve">6. Recommendations</w:t>
      </w:r>
    </w:p>
    <w:p>
      <w:pPr>
        <w:pStyle w:val="FirstParagraph"/>
      </w:pPr>
      <w:r>
        <w:t xml:space="preserve">To enhance the role of</w:t>
      </w:r>
      <w:r>
        <w:t xml:space="preserve"> </w:t>
      </w:r>
      <w:r>
        <w:rPr>
          <w:bCs/>
          <w:b/>
        </w:rPr>
        <w:t xml:space="preserve">Radiologists</w:t>
      </w:r>
      <w:r>
        <w:t xml:space="preserve"> </w:t>
      </w:r>
      <w:r>
        <w:t xml:space="preserve">in</w:t>
      </w:r>
      <w:r>
        <w:t xml:space="preserve"> </w:t>
      </w:r>
      <w:r>
        <w:rPr>
          <w:bCs/>
          <w:b/>
        </w:rPr>
        <w:t xml:space="preserve">Ethiopia Addis Ababa</w:t>
      </w:r>
      <w:r>
        <w:t xml:space="preserve">, this thesis proposes:</w:t>
      </w:r>
    </w:p>
    <w:p>
      <w:pPr>
        <w:numPr>
          <w:ilvl w:val="0"/>
          <w:numId w:val="1003"/>
        </w:numPr>
        <w:pStyle w:val="Compact"/>
      </w:pPr>
      <w:r>
        <w:t xml:space="preserve">Increase Training Programs**: Expand postgraduate radiology education at Addis Ababa University and partner with foreign institutions for exchange programs.</w:t>
      </w:r>
    </w:p>
    <w:p>
      <w:pPr>
        <w:numPr>
          <w:ilvl w:val="0"/>
          <w:numId w:val="1003"/>
        </w:numPr>
        <w:pStyle w:val="Compact"/>
      </w:pPr>
      <w:r>
        <w:t xml:space="preserve">Invest in Equipment**: Prioritize funding for MRI and CT scanners in public hospitals through national health budgets or donor collaborations.</w:t>
      </w:r>
    </w:p>
    <w:p>
      <w:pPr>
        <w:numPr>
          <w:ilvl w:val="0"/>
          <w:numId w:val="1003"/>
        </w:numPr>
        <w:pStyle w:val="Compact"/>
      </w:pPr>
      <w:r>
        <w:t xml:space="preserve">Promote Tele-Radiology**: Develop a tele-radiology network to leverage Addis Ababa’s expertise for remote areas.</w:t>
      </w:r>
    </w:p>
    <w:p>
      <w:pPr>
        <w:numPr>
          <w:ilvl w:val="0"/>
          <w:numId w:val="1003"/>
        </w:numPr>
        <w:pStyle w:val="Compact"/>
      </w:pPr>
      <w:r>
        <w:t xml:space="preserve">Strengthen Policy Frameworks**: Create regulations to retain trained radiologists and incentivize work in underserved regions.</w:t>
      </w:r>
    </w:p>
    <w:bookmarkEnd w:id="26"/>
    <w:bookmarkStart w:id="27" w:name="conclusion"/>
    <w:p>
      <w:pPr>
        <w:pStyle w:val="Heading2"/>
      </w:pPr>
      <w:r>
        <w:t xml:space="preserve">7. Conclusion</w:t>
      </w:r>
    </w:p>
    <w:p>
      <w:pPr>
        <w:pStyle w:val="FirstParagraph"/>
      </w:pPr>
      <w:r>
        <w:t xml:space="preserve">This Master Thesis underscores the vital yet under-resourced role of</w:t>
      </w:r>
      <w:r>
        <w:t xml:space="preserve"> </w:t>
      </w:r>
      <w:r>
        <w:rPr>
          <w:bCs/>
          <w:b/>
        </w:rPr>
        <w:t xml:space="preserve">Radiologists</w:t>
      </w:r>
      <w:r>
        <w:t xml:space="preserve"> </w:t>
      </w:r>
      <w:r>
        <w:t xml:space="preserve">in</w:t>
      </w:r>
      <w:r>
        <w:t xml:space="preserve"> </w:t>
      </w:r>
      <w:r>
        <w:rPr>
          <w:bCs/>
          <w:b/>
        </w:rPr>
        <w:t xml:space="preserve">Ethiopia Addis Ababa</w:t>
      </w:r>
      <w:r>
        <w:t xml:space="preserve">. Addressing the challenges outlined here requires a multi-sectoral approach involving government, academia, and global partners. By investing in human resources, technology, and policy reform, Ethiopia can strengthen its healthcare system and ensure that radiology services meet the needs of its growing population.</w:t>
      </w:r>
    </w:p>
    <w:bookmarkEnd w:id="27"/>
    <w:bookmarkStart w:id="28" w:name="references"/>
    <w:p>
      <w:pPr>
        <w:pStyle w:val="Heading2"/>
      </w:pPr>
      <w:r>
        <w:t xml:space="preserve">References</w:t>
      </w:r>
    </w:p>
    <w:p>
      <w:pPr>
        <w:pStyle w:val="FirstParagraph"/>
      </w:pPr>
      <w:r>
        <w:t xml:space="preserve">Journal of Global Health (2021), Ethiopian Journal of Health Development (2020), African Journal of Radiology (2019), Lancet Global Health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Radiologists in Ethiopia Addis Ababa</dc:title>
  <dc:creator/>
  <dc:language>en</dc:language>
  <cp:keywords/>
  <dcterms:created xsi:type="dcterms:W3CDTF">2026-07-17T06:43:54Z</dcterms:created>
  <dcterms:modified xsi:type="dcterms:W3CDTF">2026-07-17T06:43:54Z</dcterms:modified>
</cp:coreProperties>
</file>

<file path=docProps/custom.xml><?xml version="1.0" encoding="utf-8"?>
<Properties xmlns="http://schemas.openxmlformats.org/officeDocument/2006/custom-properties" xmlns:vt="http://schemas.openxmlformats.org/officeDocument/2006/docPropsVTypes"/>
</file>