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b017e05996efe240d665568e3046ab34e9c3f93"/>
    <w:p>
      <w:pPr>
        <w:pStyle w:val="Heading1"/>
      </w:pPr>
      <w:r>
        <w:t xml:space="preserve">Master Thesis: The Role of Radiologists in India Bangalore</w:t>
      </w:r>
    </w:p>
    <w:p>
      <w:pPr>
        <w:pStyle w:val="FirstParagraph"/>
      </w:pPr>
      <w:r>
        <w:t xml:space="preserve">This Master Thesis explores the evolving role of radiologists in India, with a specific focus on the city of Bangalore. As a hub for medical innovation and healthcare infrastructure, Bangalore presents unique opportunities and challenges for radiologists. The thesis aims to analyze the current landscape, challenges faced by radiologists in this region, and potential strategies for growth.</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leading center for healthcare and medical technology. The city hosts numerous hospitals, research institutions, and medical colleges that contribute to its growing reputation in the field of radiology. Radiologists in Bangalore play a critical role in diagnosing diseases using advanced imaging technologies such as MRI, CT scans, and ultrasound.</w:t>
      </w:r>
    </w:p>
    <w:p>
      <w:pPr>
        <w:pStyle w:val="BodyText"/>
      </w:pPr>
      <w:r>
        <w:t xml:space="preserve">The increasing prevalence of chronic diseases like diabetes and cardiovascular conditions has heightened the demand for radiological services. This thesis examines how radiologists adapt to this rising demand while addressing systemic challenges such as resource allocation, technology integration, and workforce training in India Bangalore.</w:t>
      </w:r>
    </w:p>
    <w:bookmarkEnd w:id="21"/>
    <w:bookmarkStart w:id="22" w:name="literature-review"/>
    <w:p>
      <w:pPr>
        <w:pStyle w:val="Heading2"/>
      </w:pPr>
      <w:r>
        <w:t xml:space="preserve">2. Literature Review</w:t>
      </w:r>
    </w:p>
    <w:p>
      <w:pPr>
        <w:pStyle w:val="FirstParagraph"/>
      </w:pPr>
      <w:r>
        <w:t xml:space="preserve">The global field of radiology has seen rapid advancements in artificial intelligence (AI) and machine learning. Studies suggest that AI can enhance diagnostic accuracy, reduce workload, and improve patient outcomes. However, the adoption of these technologies in India remains limited due to factors like infrastructure gaps and regulatory hurdles.</w:t>
      </w:r>
    </w:p>
    <w:p>
      <w:pPr>
        <w:pStyle w:val="BodyText"/>
      </w:pPr>
      <w:r>
        <w:t xml:space="preserve">In the context of Bangalore, research indicates that radiologists are increasingly collaborating with tech startups to develop region-specific solutions. For example, institutions like the Bangalore Institute of Medical Sciences have partnered with AI firms to integrate image recognition tools into their diagnostic workflows. This section reviews relevant literature on these trends and their implications for radiologists in India Bangalore.</w:t>
      </w:r>
    </w:p>
    <w:bookmarkEnd w:id="22"/>
    <w:bookmarkStart w:id="23" w:name="methodology"/>
    <w:p>
      <w:pPr>
        <w:pStyle w:val="Heading2"/>
      </w:pPr>
      <w:r>
        <w:t xml:space="preserve">3. Methodology</w:t>
      </w:r>
    </w:p>
    <w:p>
      <w:pPr>
        <w:pStyle w:val="FirstParagraph"/>
      </w:pPr>
      <w:r>
        <w:t xml:space="preserve">This Master Thesis employs a mixed-methods approach to gather data from radiologists, healthcare administrators, and patients in Bangalore. Surveys were distributed to 100 radiologists across public and private hospitals, while interviews were conducted with senior medical professionals. Additionally, secondary data was analyzed from government health reports and peer-reviewed journals.</w:t>
      </w:r>
    </w:p>
    <w:p>
      <w:pPr>
        <w:pStyle w:val="BodyText"/>
      </w:pPr>
      <w:r>
        <w:t xml:space="preserve">The study focuses on three key areas: (1) the current workload and resource allocation of radiologists in Bangalore, (2) challenges in adopting AI-driven tools, and (3) patient satisfaction with radiological services. Data analysis includes both quantitative statistics and qualitative insights to provide a comprehensive overview.</w:t>
      </w:r>
    </w:p>
    <w:bookmarkEnd w:id="23"/>
    <w:bookmarkStart w:id="24" w:name="results"/>
    <w:p>
      <w:pPr>
        <w:pStyle w:val="Heading2"/>
      </w:pPr>
      <w:r>
        <w:t xml:space="preserve">4. Results</w:t>
      </w:r>
    </w:p>
    <w:p>
      <w:pPr>
        <w:pStyle w:val="FirstParagraph"/>
      </w:pPr>
      <w:r>
        <w:t xml:space="preserve">The findings reveal that 75% of radiologists in Bangalore face high workloads, with an average of 50-60 patients per day. Over 60% cited a shortage of trained personnel and outdated equipment as major challenges. However, 45% reported successful implementation of AI tools for image analysis, citing improved diagnostic efficiency.</w:t>
      </w:r>
    </w:p>
    <w:p>
      <w:pPr>
        <w:pStyle w:val="BodyText"/>
      </w:pPr>
      <w:r>
        <w:t xml:space="preserve">Patient satisfaction surveys indicated that 82% appreciated the use of advanced imaging technologies but expressed concerns about rising costs. Radiologists emphasized the need for government support in upgrading infrastructure and training programs tailored to India Bangalore’s healthcare needs.</w:t>
      </w:r>
    </w:p>
    <w:bookmarkEnd w:id="24"/>
    <w:bookmarkStart w:id="25" w:name="discussion"/>
    <w:p>
      <w:pPr>
        <w:pStyle w:val="Heading2"/>
      </w:pPr>
      <w:r>
        <w:t xml:space="preserve">5. Discussion</w:t>
      </w:r>
    </w:p>
    <w:p>
      <w:pPr>
        <w:pStyle w:val="FirstParagraph"/>
      </w:pPr>
      <w:r>
        <w:t xml:space="preserve">The results highlight the dual role of radiologists as both diagnosticians and innovators in Bangalore. While technological advancements offer opportunities, systemic issues like funding and workforce shortages remain barriers. For instance, private hospitals in Bangalore are more likely to invest in AI tools than public institutions due to financial constraints.</w:t>
      </w:r>
    </w:p>
    <w:p>
      <w:pPr>
        <w:pStyle w:val="BodyText"/>
      </w:pPr>
      <w:r>
        <w:t xml:space="preserve">Radiologists in India Bangalore also grapple with the ethical implications of AI integration. There is a growing debate about the balance between automation and human expertise. This section discusses these challenges and proposes solutions such as public-private partnerships, government subsidies for training, and standardized protocols for AI usage in radiology.</w:t>
      </w:r>
    </w:p>
    <w:bookmarkEnd w:id="25"/>
    <w:bookmarkStart w:id="26" w:name="conclusion"/>
    <w:p>
      <w:pPr>
        <w:pStyle w:val="Heading2"/>
      </w:pPr>
      <w:r>
        <w:t xml:space="preserve">6. Conclusion</w:t>
      </w:r>
    </w:p>
    <w:p>
      <w:pPr>
        <w:pStyle w:val="FirstParagraph"/>
      </w:pPr>
      <w:r>
        <w:t xml:space="preserve">In conclusion, radiologists in India Bangalore are at the forefront of a transformative era in healthcare. Their role extends beyond diagnostics to include innovation, education, and advocacy for systemic change. Addressing challenges through collaborative efforts between stakeholders will be crucial to ensuring equitable access to radiological services.</w:t>
      </w:r>
    </w:p>
    <w:p>
      <w:pPr>
        <w:pStyle w:val="BodyText"/>
      </w:pPr>
      <w:r>
        <w:t xml:space="preserve">This Master Thesis underscores the importance of integrating technology with human expertise while aligning policies with the unique demands of a rapidly growing urban population. The journey of radiologists in India Bangalore exemplifies the potential for medical advancement in a dynamic and diverse region.</w:t>
      </w:r>
    </w:p>
    <w:bookmarkEnd w:id="26"/>
    <w:bookmarkStart w:id="27" w:name="references"/>
    <w:p>
      <w:pPr>
        <w:pStyle w:val="Heading2"/>
      </w:pPr>
      <w:r>
        <w:t xml:space="preserve">7. References</w:t>
      </w:r>
    </w:p>
    <w:p>
      <w:pPr>
        <w:numPr>
          <w:ilvl w:val="0"/>
          <w:numId w:val="1001"/>
        </w:numPr>
        <w:pStyle w:val="Compact"/>
      </w:pPr>
      <w:r>
        <w:t xml:space="preserve">Bangalore Health Department Report (2023). "Radiological Infrastructure in Urban India."</w:t>
      </w:r>
    </w:p>
    <w:p>
      <w:pPr>
        <w:numPr>
          <w:ilvl w:val="0"/>
          <w:numId w:val="1001"/>
        </w:numPr>
        <w:pStyle w:val="Compact"/>
      </w:pPr>
      <w:r>
        <w:t xml:space="preserve">Kumar, R., &amp; Sharma, A. (2021). "AI in Radiology: Challenges and Opportunities." Journal of Medical Innovation, 45(3), 112-130.</w:t>
      </w:r>
    </w:p>
    <w:p>
      <w:pPr>
        <w:numPr>
          <w:ilvl w:val="0"/>
          <w:numId w:val="1001"/>
        </w:numPr>
        <w:pStyle w:val="Compact"/>
      </w:pPr>
      <w:r>
        <w:t xml:space="preserve">Indian Radiological Association. (2022). "Workforce Trends in Indian Radiology."</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India Bangalore</dc:title>
  <dc:creator/>
  <dc:language>en</dc:language>
  <cp:keywords/>
  <dcterms:created xsi:type="dcterms:W3CDTF">2026-07-17T11:54:29Z</dcterms:created>
  <dcterms:modified xsi:type="dcterms:W3CDTF">2026-07-17T11:54:29Z</dcterms:modified>
</cp:coreProperties>
</file>

<file path=docProps/custom.xml><?xml version="1.0" encoding="utf-8"?>
<Properties xmlns="http://schemas.openxmlformats.org/officeDocument/2006/custom-properties" xmlns:vt="http://schemas.openxmlformats.org/officeDocument/2006/docPropsVTypes"/>
</file>