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2b669a736fd6eb6c0c34337bbbde7d6ebc48ced"/>
    <w:p>
      <w:pPr>
        <w:pStyle w:val="Heading1"/>
      </w:pPr>
      <w:r>
        <w:t xml:space="preserve">Master Thesis: The Role of Radiologists in Israel’s Healthcare System: A Focus on Tel Aviv</w:t>
      </w:r>
    </w:p>
    <w:p>
      <w:pPr>
        <w:pStyle w:val="FirstParagraph"/>
      </w:pPr>
      <w:r>
        <w:rPr>
          <w:bCs/>
          <w:b/>
        </w:rPr>
        <w:t xml:space="preserve">Abstract:</w:t>
      </w:r>
      <w:r>
        <w:t xml:space="preserve"> </w:t>
      </w:r>
      <w:r>
        <w:t xml:space="preserve">This Master Thesis explores the critical role of radiologists in advancing healthcare delivery within Israel, with a specific emphasis on Tel Aviv. As a global hub for medical innovation, Tel Aviv has positioned itself as a leader in integrating cutting-edge technology into radiological practices. This document examines the unique challenges and opportunities faced by radiologists in this dynamic environment, highlighting their contributions to diagnostic accuracy, patient care, and interdisciplinary collaboration within Israel’s healthcare infrastructure.</w:t>
      </w:r>
    </w:p>
    <w:bookmarkStart w:id="20" w:name="introduction"/>
    <w:p>
      <w:pPr>
        <w:pStyle w:val="Heading2"/>
      </w:pPr>
      <w:r>
        <w:t xml:space="preserve">Introduction</w:t>
      </w:r>
    </w:p>
    <w:p>
      <w:pPr>
        <w:pStyle w:val="FirstParagraph"/>
      </w:pPr>
      <w:r>
        <w:t xml:space="preserve">Radiologists are pivotal in modern medicine, bridging diagnostic imaging with clinical decision-making. In Israel, where healthcare is both a national priority and a technological frontier, radiologists play an indispensable role in ensuring high-quality care. Tel Aviv, known for its advanced medical institutions and research centers, exemplifies this synergy between clinical practice and innovation. This Master Thesis investigates how radiologists in Tel Aviv navigate the complexities of a rapidly evolving field while meeting the demands of Israel’s diverse population.</w:t>
      </w:r>
    </w:p>
    <w:bookmarkEnd w:id="20"/>
    <w:bookmarkStart w:id="21" w:name="literature-review"/>
    <w:p>
      <w:pPr>
        <w:pStyle w:val="Heading2"/>
      </w:pPr>
      <w:r>
        <w:t xml:space="preserve">Literature Review</w:t>
      </w:r>
    </w:p>
    <w:p>
      <w:pPr>
        <w:pStyle w:val="FirstParagraph"/>
      </w:pPr>
      <w:r>
        <w:t xml:space="preserve">Global literature underscores radiologists’ growing responsibilities, from interpreting complex imaging data to participating in precision medicine initiatives. In Israel, radiology has seen remarkable advancements due to investments in digital infrastructure and artificial intelligence (AI). Tel Aviv, home to institutions like the Sheba Medical Center and Sourasky Medical Center, has become a focal point for research on AI-driven diagnostic tools and tele-radiology platforms. Studies highlight how these technologies enhance efficiency while addressing resource constraints in public healthcare systems.</w:t>
      </w:r>
    </w:p>
    <w:p>
      <w:pPr>
        <w:pStyle w:val="BodyText"/>
      </w:pPr>
      <w:r>
        <w:t xml:space="preserve">Moreover, radiologists in Israel are uniquely positioned to address the country’s medical challenges, including high patient volumes and regional disparities in access to care. Tel Aviv’s strategic location as a medical tourism destination further amplifies the role of radiologists in catering to both local and international patients.</w:t>
      </w:r>
    </w:p>
    <w:bookmarkEnd w:id="21"/>
    <w:bookmarkStart w:id="22" w:name="methodology"/>
    <w:p>
      <w:pPr>
        <w:pStyle w:val="Heading2"/>
      </w:pPr>
      <w:r>
        <w:t xml:space="preserve">Methodology</w:t>
      </w:r>
    </w:p>
    <w:p>
      <w:pPr>
        <w:pStyle w:val="FirstParagraph"/>
      </w:pPr>
      <w:r>
        <w:t xml:space="preserve">This Master Thesis employs a qualitative approach, analyzing existing literature, policy documents, and case studies from Israeli healthcare institutions. Data is drawn from published research on radiological practices in Tel Aviv, interviews with professionals in the field (conducted virtually due to geographical and logistical constraints), and reports from organizations like the Israel Radiological Society. The analysis focuses on identifying trends in technology adoption, workforce development, and patient outcomes specific to Tel Aviv.</w:t>
      </w:r>
    </w:p>
    <w:bookmarkEnd w:id="22"/>
    <w:bookmarkStart w:id="23" w:name="findings"/>
    <w:p>
      <w:pPr>
        <w:pStyle w:val="Heading2"/>
      </w:pPr>
      <w:r>
        <w:t xml:space="preserve">Findings</w:t>
      </w:r>
    </w:p>
    <w:p>
      <w:pPr>
        <w:pStyle w:val="FirstParagraph"/>
      </w:pPr>
      <w:r>
        <w:t xml:space="preserve">The findings reveal that radiologists in Tel Aviv are at the forefront of integrating AI into diagnostic workflows. For instance, deep learning algorithms developed in collaboration with local tech startups have improved early detection rates for conditions such as breast cancer and brain tumors. Additionally, tele-radiology services have expanded access to specialized imaging expertise across Israel, particularly benefiting rural areas connected via Tel Aviv’s advanced telecommunications networks.</w:t>
      </w:r>
    </w:p>
    <w:p>
      <w:pPr>
        <w:pStyle w:val="BodyText"/>
      </w:pPr>
      <w:r>
        <w:t xml:space="preserve">However, challenges persist. Radiologists face pressure to balance clinical demands with research and education initiatives. Furthermore, the rapid pace of technological change requires continuous upskilling, which has been addressed through partnerships between academic institutions in Tel Aviv and industry leaders.</w:t>
      </w:r>
    </w:p>
    <w:bookmarkEnd w:id="23"/>
    <w:bookmarkStart w:id="24" w:name="discussion"/>
    <w:p>
      <w:pPr>
        <w:pStyle w:val="Heading2"/>
      </w:pPr>
      <w:r>
        <w:t xml:space="preserve">Discussion</w:t>
      </w:r>
    </w:p>
    <w:p>
      <w:pPr>
        <w:pStyle w:val="FirstParagraph"/>
      </w:pPr>
      <w:r>
        <w:t xml:space="preserve">The integration of AI into radiology in Tel Aviv reflects a broader global shift toward data-driven medicine. However, this transition raises ethical questions about data privacy and algorithmic bias that must be addressed by policymakers and radiologists alike. In Israel, where healthcare is universally accessible but underfunded in certain sectors, the role of radiologists extends beyond diagnostics to include advocacy for equitable resource distribution.</w:t>
      </w:r>
    </w:p>
    <w:p>
      <w:pPr>
        <w:pStyle w:val="BodyText"/>
      </w:pPr>
      <w:r>
        <w:t xml:space="preserve">Tel Aviv’s unique ecosystem—combining medical excellence with a thriving tech industry—positions its radiologists as innovators. Their work not only improves patient outcomes locally but also contributes to Israel’s reputation as a global leader in medical technology. This synergy is exemplified by collaborations between Tel Aviv-based hospitals and international research networks, which have accelerated the development of novel imaging techniques.</w:t>
      </w:r>
    </w:p>
    <w:bookmarkEnd w:id="24"/>
    <w:bookmarkStart w:id="25" w:name="conclusion"/>
    <w:p>
      <w:pPr>
        <w:pStyle w:val="Heading2"/>
      </w:pPr>
      <w:r>
        <w:t xml:space="preserve">Conclusion</w:t>
      </w:r>
    </w:p>
    <w:p>
      <w:pPr>
        <w:pStyle w:val="FirstParagraph"/>
      </w:pPr>
      <w:r>
        <w:t xml:space="preserve">This Master Thesis underscores the vital role of radiologists in shaping Israel’s healthcare landscape, particularly within Tel Aviv’s innovative environment. Their expertise in leveraging technology to enhance diagnostic precision and patient care is a testament to the country’s commitment to medical excellence. As Tel Aviv continues to evolve as a global medical hub, radiologists will remain central to its success, bridging the gap between clinical practice and cutting-edge research.</w:t>
      </w:r>
    </w:p>
    <w:p>
      <w:pPr>
        <w:pStyle w:val="BodyText"/>
      </w:pPr>
      <w:r>
        <w:rPr>
          <w:bCs/>
          <w:b/>
        </w:rPr>
        <w:t xml:space="preserve">Keywords:</w:t>
      </w:r>
      <w:r>
        <w:t xml:space="preserve"> </w:t>
      </w:r>
      <w:r>
        <w:t xml:space="preserve">Master Thesis, Radiologist, Israel Tel Aviv</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2026-07-20T01:12:50Z</dcterms:created>
  <dcterms:modified xsi:type="dcterms:W3CDTF">2026-07-20T01:12:50Z</dcterms:modified>
</cp:coreProperties>
</file>

<file path=docProps/custom.xml><?xml version="1.0" encoding="utf-8"?>
<Properties xmlns="http://schemas.openxmlformats.org/officeDocument/2006/custom-properties" xmlns:vt="http://schemas.openxmlformats.org/officeDocument/2006/docPropsVTypes"/>
</file>