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4d0ec035826e84a2c4353dd164ba0324ae7f7b"/>
    <w:p>
      <w:pPr>
        <w:pStyle w:val="Heading1"/>
      </w:pPr>
      <w:r>
        <w:t xml:space="preserve">Master Thesis: The Evolution and Challenges of the Radiologist Profession in Italy, Milan</w:t>
      </w:r>
    </w:p>
    <w:p>
      <w:pPr>
        <w:pStyle w:val="FirstParagraph"/>
      </w:pPr>
      <w:r>
        <w:t xml:space="preserve">This Master Thesis explores the pivotal role of radiologists in the healthcare system of Italy, with a specific focus on Milan. As one of Europe’s leading medical hubs, Milan offers a unique context for analyzing the challenges and innovations shaping modern radiology. This document examines how radiologists contribute to public health policies, technological advancements in imaging diagnostics, and the evolving educational framework required to meet future demands in this field.</w:t>
      </w:r>
    </w:p>
    <w:bookmarkStart w:id="20" w:name="introduction"/>
    <w:p>
      <w:pPr>
        <w:pStyle w:val="Heading2"/>
      </w:pPr>
      <w:r>
        <w:t xml:space="preserve">Introduction</w:t>
      </w:r>
    </w:p>
    <w:p>
      <w:pPr>
        <w:pStyle w:val="FirstParagraph"/>
      </w:pPr>
      <w:r>
        <w:t xml:space="preserve">The profession of a Radiologist is integral to modern medicine, bridging diagnostic imaging and clinical decision-making. In Italy, where healthcare is highly centralized and regulated by the National Health Service (SSN), radiologists play a critical role in ensuring equitable access to advanced diagnostic tools. Milan, as the economic and cultural heart of northern Italy, hosts some of the most prestigious medical institutions in Europe, including the University of Milan (Università degli Studi di Milano) and Policlinico San Donato. These institutions provide a dynamic environment for radiologists to pioneer research and adopt cutting-edge technologies.</w:t>
      </w:r>
    </w:p>
    <w:bookmarkEnd w:id="20"/>
    <w:bookmarkStart w:id="21" w:name="Xb7cdf3d42fabf2dd6d4d3c8c6fd1984c6fde960"/>
    <w:p>
      <w:pPr>
        <w:pStyle w:val="Heading2"/>
      </w:pPr>
      <w:r>
        <w:t xml:space="preserve">The Radiologist’s Role in Milan’s Healthcare System</w:t>
      </w:r>
    </w:p>
    <w:p>
      <w:pPr>
        <w:pStyle w:val="FirstParagraph"/>
      </w:pPr>
      <w:r>
        <w:t xml:space="preserve">In Milan, radiologists are tasked with interpreting a wide range of imaging modalities, including MRI (Magnetic Resonance Imaging), CT (Computed Tomography), X-rays, and ultrasound. Their work is critical for diagnosing conditions such as cancer, cardiovascular diseases, and neurological disorders. The city’s high population density and demand for specialized care have made radiologists indispensable in both public hospitals and private clinics.</w:t>
      </w:r>
    </w:p>
    <w:p>
      <w:pPr>
        <w:pStyle w:val="BodyText"/>
      </w:pPr>
      <w:r>
        <w:t xml:space="preserve">Moreover, radiologists collaborate closely with other medical specialists to ensure accurate diagnoses and effective treatment plans. In Milan’s tertiary hospitals, such as the San Raffaele Scientific Institute, interdisciplinary teams rely heavily on radiological findings to guide surgical interventions and monitor patient progress. This integration of technology and clinical practice underscores the importance of a well-trained radiologist workforce in Italy.</w:t>
      </w:r>
    </w:p>
    <w:bookmarkEnd w:id="21"/>
    <w:bookmarkStart w:id="22" w:name="challenges-facing-radiologists-in-milan"/>
    <w:p>
      <w:pPr>
        <w:pStyle w:val="Heading2"/>
      </w:pPr>
      <w:r>
        <w:t xml:space="preserve">Challenges Facing Radiologists in Milan</w:t>
      </w:r>
    </w:p>
    <w:p>
      <w:pPr>
        <w:pStyle w:val="FirstParagraph"/>
      </w:pPr>
      <w:r>
        <w:t xml:space="preserve">Despite their critical role, radiologists in Milan face several challenges, including high workloads, rising demand for imaging services, and the need to stay updated with rapid technological advancements. The Italian healthcare system has experienced budget constraints over recent years, which have affected the availability of resources for radiology departments. In Milan’s public hospitals, long waiting times for diagnostic tests often strain both patients and healthcare providers.</w:t>
      </w:r>
    </w:p>
    <w:p>
      <w:pPr>
        <w:pStyle w:val="BodyText"/>
      </w:pPr>
      <w:r>
        <w:t xml:space="preserve">Additionally, the integration of artificial intelligence (AI) into radiological practice presents both opportunities and ethical dilemmas. While AI can enhance diagnostic speed and accuracy, it also raises concerns about job displacement and the potential depersonalization of patient care. Radiologists in Milan must navigate these complexities while maintaining the highest standards of medical ethics.</w:t>
      </w:r>
    </w:p>
    <w:bookmarkEnd w:id="22"/>
    <w:bookmarkStart w:id="23" w:name="technological-advancements-in-radiology"/>
    <w:p>
      <w:pPr>
        <w:pStyle w:val="Heading2"/>
      </w:pPr>
      <w:r>
        <w:t xml:space="preserve">Technological Advancements in Radiology</w:t>
      </w:r>
    </w:p>
    <w:p>
      <w:pPr>
        <w:pStyle w:val="FirstParagraph"/>
      </w:pPr>
      <w:r>
        <w:t xml:space="preserve">Milan has been at the forefront of adopting innovative technologies to improve radiological outcomes. The use of 3D imaging, functional MRI, and AI-assisted diagnostics is increasingly common in hospitals across the city. For example, the University Hospital of Milan (Ospedale di Circolo) has implemented advanced PET-CT scanners for oncology patients, enabling earlier detection of malignancies.</w:t>
      </w:r>
    </w:p>
    <w:p>
      <w:pPr>
        <w:pStyle w:val="BodyText"/>
      </w:pPr>
      <w:r>
        <w:t xml:space="preserve">Furthermore, tele-radiology services have expanded access to specialized expertise. Radiologists in Milan can now collaborate with remote clinics in rural areas of Italy or even internationally through secure digital platforms. This innovation not only improves patient outcomes but also reinforces Milan’s reputation as a global leader in medical technology.</w:t>
      </w:r>
    </w:p>
    <w:bookmarkEnd w:id="23"/>
    <w:bookmarkStart w:id="24" w:name="X5841598f2c135198a404f9a99276055f56cd212"/>
    <w:p>
      <w:pPr>
        <w:pStyle w:val="Heading2"/>
      </w:pPr>
      <w:r>
        <w:t xml:space="preserve">Educational and Professional Development for Radiologists</w:t>
      </w:r>
    </w:p>
    <w:p>
      <w:pPr>
        <w:pStyle w:val="FirstParagraph"/>
      </w:pPr>
      <w:r>
        <w:t xml:space="preserve">Becoming a radiologist in Italy requires rigorous training, including a medical degree, followed by specialized residency programs in diagnostic imaging. In Milan, institutions like the University of Milan offer comprehensive postgraduate courses that combine clinical practice with research opportunities. These programs emphasize the importance of staying updated with global trends in radiology while adhering to Italian regulatory standards.</w:t>
      </w:r>
    </w:p>
    <w:p>
      <w:pPr>
        <w:pStyle w:val="BodyText"/>
      </w:pPr>
      <w:r>
        <w:t xml:space="preserve">Continuous professional development (CPD) is also a priority for radiologists in Milan. Annual conferences, such as the Italian Society of Radiology (SIR) symposiums held in Milan, provide platforms for sharing knowledge and discussing emerging techniques. These events highlight the city’s commitment to fostering a community of skilled and innovative radiologists.</w:t>
      </w:r>
    </w:p>
    <w:bookmarkEnd w:id="24"/>
    <w:bookmarkStart w:id="25" w:name="Xed8a68e37cf9db2d17fc9106377ad30fe86d99a"/>
    <w:p>
      <w:pPr>
        <w:pStyle w:val="Heading2"/>
      </w:pPr>
      <w:r>
        <w:t xml:space="preserve">Ethical Considerations and Public Health Policy</w:t>
      </w:r>
    </w:p>
    <w:p>
      <w:pPr>
        <w:pStyle w:val="FirstParagraph"/>
      </w:pPr>
      <w:r>
        <w:t xml:space="preserve">As healthcare professionals, radiologists in Milan must adhere to strict ethical guidelines, including patient confidentiality (in line with GDPR regulations) and informed consent protocols. The Italian Ministry of Health has established frameworks to ensure that radiological practices align with public health goals, such as reducing unnecessary radiation exposure and promoting cost-effective diagnostics.</w:t>
      </w:r>
    </w:p>
    <w:p>
      <w:pPr>
        <w:pStyle w:val="BodyText"/>
      </w:pPr>
      <w:r>
        <w:t xml:space="preserve">Moreover, radiologists play a key role in shaping Italy’s response to public health crises. During the COVID-19 pandemic, for instance, Milan’s radiologists were instrumental in developing rapid imaging protocols to assess lung damage caused by the virus. Their adaptability and technical expertise were critical in managing the surge of patients while ensuring safety and accuracy.</w:t>
      </w:r>
    </w:p>
    <w:bookmarkEnd w:id="25"/>
    <w:bookmarkStart w:id="26" w:name="conclusion"/>
    <w:p>
      <w:pPr>
        <w:pStyle w:val="Heading2"/>
      </w:pPr>
      <w:r>
        <w:t xml:space="preserve">Conclusion</w:t>
      </w:r>
    </w:p>
    <w:p>
      <w:pPr>
        <w:pStyle w:val="FirstParagraph"/>
      </w:pPr>
      <w:r>
        <w:t xml:space="preserve">In conclusion, radiologists are essential to the healthcare ecosystem of Milan, Italy. Their work not only supports clinical decision-making but also drives innovation in diagnostic imaging technology. As Milan continues to grow as a global medical hub, the demand for skilled radiologists will remain high. This Master Thesis underscores the need for ongoing investment in education, infrastructure, and ethical frameworks to ensure that radiologists can meet future challenges while upholding the highest standards of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Italy Milan</dc:title>
  <dc:creator/>
  <dc:language>en</dc:language>
  <cp:keywords/>
  <dcterms:created xsi:type="dcterms:W3CDTF">2026-07-19T07:37:52Z</dcterms:created>
  <dcterms:modified xsi:type="dcterms:W3CDTF">2026-07-19T07:37:52Z</dcterms:modified>
</cp:coreProperties>
</file>

<file path=docProps/custom.xml><?xml version="1.0" encoding="utf-8"?>
<Properties xmlns="http://schemas.openxmlformats.org/officeDocument/2006/custom-properties" xmlns:vt="http://schemas.openxmlformats.org/officeDocument/2006/docPropsVTypes"/>
</file>