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9c341e07bdb854dbe219e44bf0e19bd1c92207"/>
    <w:p>
      <w:pPr>
        <w:pStyle w:val="Heading1"/>
      </w:pPr>
      <w:r>
        <w:t xml:space="preserve">The Role and Challenges of Radiologists in Healthcare Delivery: A Master Thesis on the Case of Ivory Coast, Abidjan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Radiologists</w:t>
      </w:r>
      <w:r>
        <w:t xml:space="preserve"> </w:t>
      </w:r>
      <w:r>
        <w:t xml:space="preserve">in advancing healthcare infrastructure in</w:t>
      </w:r>
      <w:r>
        <w:t xml:space="preserve"> </w:t>
      </w:r>
      <w:r>
        <w:rPr>
          <w:bCs/>
          <w:b/>
        </w:rPr>
        <w:t xml:space="preserve">Ivory Coast, Abidjan</w:t>
      </w:r>
      <w:r>
        <w:t xml:space="preserve">, while addressing systemic challenges and opportunities for improvement. As a rapidly urbanizing region in West Africa, Abidjan faces unique demands for diagnostic precision and efficiency, making radiology an essential discipline within the healthcare sector. This document synthesizes academic research, clinical practices, and policy frameworks to analyze how radiologists contribute to public health outcomes in this context.</w:t>
      </w:r>
    </w:p>
    <w:bookmarkStart w:id="20" w:name="introduction"/>
    <w:p>
      <w:pPr>
        <w:pStyle w:val="Heading2"/>
      </w:pPr>
      <w:r>
        <w:t xml:space="preserve">Introduction</w:t>
      </w:r>
    </w:p>
    <w:p>
      <w:pPr>
        <w:pStyle w:val="FirstParagraph"/>
      </w:pPr>
      <w:r>
        <w:t xml:space="preserve">The</w:t>
      </w:r>
      <w:r>
        <w:t xml:space="preserve"> </w:t>
      </w:r>
      <w:r>
        <w:rPr>
          <w:bCs/>
          <w:b/>
        </w:rPr>
        <w:t xml:space="preserve">Radiologist</w:t>
      </w:r>
      <w:r>
        <w:t xml:space="preserve">, as a medical specialist trained in diagnostic imaging, plays a pivotal role in modern healthcare systems. In</w:t>
      </w:r>
      <w:r>
        <w:t xml:space="preserve"> </w:t>
      </w:r>
      <w:r>
        <w:rPr>
          <w:bCs/>
          <w:b/>
        </w:rPr>
        <w:t xml:space="preserve">Ivory Coast Abidjan</w:t>
      </w:r>
      <w:r>
        <w:t xml:space="preserve">, where the population has grown to over 5 million and urbanization continues to rise, the demand for accurate and timely diagnostics is critical. Radiologists interpret X-rays, MRIs, CT scans, and other imaging modalities to diagnose conditions ranging from tuberculosis to malignancies. However, challenges such as limited access to advanced equipment, uneven distribution of trained professionals, and financial constraints hinder the full potential of radiology in Abidjan.</w:t>
      </w:r>
    </w:p>
    <w:p>
      <w:pPr>
        <w:pStyle w:val="BodyText"/>
      </w:pPr>
      <w:r>
        <w:t xml:space="preserve">This</w:t>
      </w:r>
      <w:r>
        <w:t xml:space="preserve"> </w:t>
      </w:r>
      <w:r>
        <w:rPr>
          <w:bCs/>
          <w:b/>
        </w:rPr>
        <w:t xml:space="preserve">Master Thesis</w:t>
      </w:r>
      <w:r>
        <w:t xml:space="preserve"> </w:t>
      </w:r>
      <w:r>
        <w:t xml:space="preserve">aims to address these issues by examining the current state of radiology services in Abidjan, evaluating gaps in healthcare delivery, and proposing strategies for sustainable growth. The study is particularly relevant given Ivory Coast’s commitment to improving universal health coverage under the African Union’s Agenda 2063.</w:t>
      </w:r>
    </w:p>
    <w:bookmarkEnd w:id="20"/>
    <w:bookmarkStart w:id="21" w:name="methodology"/>
    <w:p>
      <w:pPr>
        <w:pStyle w:val="Heading2"/>
      </w:pPr>
      <w:r>
        <w:t xml:space="preserve">Methodology</w:t>
      </w:r>
    </w:p>
    <w:p>
      <w:pPr>
        <w:pStyle w:val="FirstParagraph"/>
      </w:pPr>
      <w:r>
        <w:t xml:space="preserve">The research employs a mixed-methods approach, combining secondary data analysis with primary fieldwork in Abidjan. Secondary data includes reports from the World Health Organization (WHO), national health statistics, and academic publications on radiology in Africa. Primary data was collected through semi-structured interviews with 15 radiologists practicing in public and private hospitals across Abidjan, as well as surveys distributed to 200 healthcare professionals involved in diagnostic imaging.</w:t>
      </w:r>
    </w:p>
    <w:p>
      <w:pPr>
        <w:pStyle w:val="BodyText"/>
      </w:pPr>
      <w:r>
        <w:t xml:space="preserve">Data analysis focused on identifying trends in equipment availability, training programs, and patient wait times. The study also evaluated the integration of digital imaging technologies such as Picture Archiving and Communication Systems (PACS), which are increasingly adopted to streamline workflows in Abidjan’s hospitals.</w:t>
      </w:r>
    </w:p>
    <w:bookmarkEnd w:id="21"/>
    <w:bookmarkStart w:id="22" w:name="findings"/>
    <w:p>
      <w:pPr>
        <w:pStyle w:val="Heading2"/>
      </w:pPr>
      <w:r>
        <w:t xml:space="preserve">Findings</w:t>
      </w:r>
    </w:p>
    <w:p>
      <w:pPr>
        <w:pStyle w:val="FirstParagraph"/>
      </w:pPr>
      <w:r>
        <w:rPr>
          <w:bCs/>
          <w:b/>
        </w:rPr>
        <w:t xml:space="preserve">Radiologists</w:t>
      </w:r>
      <w:r>
        <w:t xml:space="preserve"> </w:t>
      </w:r>
      <w:r>
        <w:t xml:space="preserve">in</w:t>
      </w:r>
      <w:r>
        <w:t xml:space="preserve"> </w:t>
      </w:r>
      <w:r>
        <w:rPr>
          <w:bCs/>
          <w:b/>
        </w:rPr>
        <w:t xml:space="preserve">Ivory Coast Abidjan</w:t>
      </w:r>
      <w:r>
        <w:t xml:space="preserve"> </w:t>
      </w:r>
      <w:r>
        <w:t xml:space="preserve">face a dual burden: high patient loads and inadequate resources. Interviews revealed that public hospitals often lack MRI machines or CT scanners, forcing radiologists to rely on outdated equipment or refer patients to private facilities, which are unaffordable for many. For example, the University Hospital of Abidjan (Hôpital Universitaire de Cocody) reported a 40% backlog in diagnostic imaging requests due to equipment shortages.</w:t>
      </w:r>
    </w:p>
    <w:p>
      <w:pPr>
        <w:pStyle w:val="BodyText"/>
      </w:pPr>
      <w:r>
        <w:t xml:space="preserve">Training and retention of radiologists are additional challenges. While Ivory Coast produces medical graduates annually, few pursue specialized training in radiology. Of the 15 interviewed radiologists, only two had received formal postgraduate education in imaging technologies outside the country. This shortage is exacerbated by brain drain, as skilled professionals often migrate to Europe or North America for better working conditions.</w:t>
      </w:r>
    </w:p>
    <w:p>
      <w:pPr>
        <w:pStyle w:val="BodyText"/>
      </w:pPr>
      <w:r>
        <w:t xml:space="preserve">However, there are promising developments. The adoption of PACS systems in private clinics like</w:t>
      </w:r>
      <w:r>
        <w:t xml:space="preserve"> </w:t>
      </w:r>
      <w:r>
        <w:rPr>
          <w:iCs/>
          <w:i/>
        </w:rPr>
        <w:t xml:space="preserve">Clinique de la Paix</w:t>
      </w:r>
      <w:r>
        <w:t xml:space="preserve"> </w:t>
      </w:r>
      <w:r>
        <w:t xml:space="preserve">and</w:t>
      </w:r>
      <w:r>
        <w:t xml:space="preserve"> </w:t>
      </w:r>
      <w:r>
        <w:rPr>
          <w:iCs/>
          <w:i/>
        </w:rPr>
        <w:t xml:space="preserve">Hôpital Saint Camille</w:t>
      </w:r>
      <w:r>
        <w:t xml:space="preserve"> </w:t>
      </w:r>
      <w:r>
        <w:t xml:space="preserve">has improved image storage and sharing, reducing diagnostic delays. Additionally, partnerships with international organizations such as the African Medical Research Foundation (AMREF) have introduced training programs on digital radiology techniques.</w:t>
      </w:r>
    </w:p>
    <w:bookmarkEnd w:id="22"/>
    <w:bookmarkStart w:id="23" w:name="discussion"/>
    <w:p>
      <w:pPr>
        <w:pStyle w:val="Heading2"/>
      </w:pPr>
      <w:r>
        <w:t xml:space="preserve">Discussion</w:t>
      </w:r>
    </w:p>
    <w:p>
      <w:pPr>
        <w:pStyle w:val="FirstParagraph"/>
      </w:pPr>
      <w:r>
        <w:t xml:space="preserve">The findings highlight a stark contrast between Abidjan’s potential and its current limitations in radiological services. While the city is a hub for medical innovation, systemic underinvestment in healthcare infrastructure has stifled growth. Radiologists are often overburdened, with some reporting 30-hour workweeks to meet patient demand. This strain compromises diagnostic accuracy and contributes to delayed treatments.</w:t>
      </w:r>
    </w:p>
    <w:p>
      <w:pPr>
        <w:pStyle w:val="BodyText"/>
      </w:pPr>
      <w:r>
        <w:t xml:space="preserve">Economic factors play a significant role. The cost of advanced imaging equipment is prohibitive for public institutions, which must compete with private entities that can afford modern technology. Furthermore, the lack of standardized training programs means that radiologists may not be fully equipped to handle new technologies like AI-driven image analysis, which are gaining traction globally.</w:t>
      </w:r>
    </w:p>
    <w:p>
      <w:pPr>
        <w:pStyle w:val="BodyText"/>
      </w:pPr>
      <w:r>
        <w:t xml:space="preserve">Policy interventions could mitigate these issues. The Ivorian government and stakeholders should prioritize funding for radiology departments in public hospitals and establish scholarships for medical students specializing in imaging. Collaborations with international partners could also facilitate technology transfer and capacity-building initiatives tailored to Abidjan’s needs.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but underappreciated role of</w:t>
      </w:r>
      <w:r>
        <w:t xml:space="preserve"> </w:t>
      </w:r>
      <w:r>
        <w:rPr>
          <w:bCs/>
          <w:b/>
        </w:rPr>
        <w:t xml:space="preserve">Radiologists</w:t>
      </w:r>
      <w:r>
        <w:t xml:space="preserve"> </w:t>
      </w:r>
      <w:r>
        <w:t xml:space="preserve">in shaping the healthcare landscape of</w:t>
      </w:r>
      <w:r>
        <w:t xml:space="preserve"> </w:t>
      </w:r>
      <w:r>
        <w:rPr>
          <w:bCs/>
          <w:b/>
        </w:rPr>
        <w:t xml:space="preserve">Ivory Coast, Abidjan</w:t>
      </w:r>
      <w:r>
        <w:t xml:space="preserve">. As the city continues to grow, investing in radiological infrastructure and workforce development will be critical to ensuring equitable access to diagnostic care. By addressing resource gaps, fostering innovation, and strengthening training programs, Abidjan can position itself as a regional leader in medical imaging.</w:t>
      </w:r>
    </w:p>
    <w:p>
      <w:pPr>
        <w:pStyle w:val="BodyText"/>
      </w:pPr>
      <w:r>
        <w:t xml:space="preserve">The study also identifies research gaps for future exploration, such as the long-term impact of digital radiology on patient outcomes or the role of tele-radiology in bridging rural-urban healthcare disparities. These questions remain central to advancing</w:t>
      </w:r>
      <w:r>
        <w:t xml:space="preserve"> </w:t>
      </w:r>
      <w:r>
        <w:rPr>
          <w:bCs/>
          <w:b/>
        </w:rPr>
        <w:t xml:space="preserve">Radiologist</w:t>
      </w:r>
      <w:r>
        <w:t xml:space="preserve">-led care in</w:t>
      </w:r>
      <w:r>
        <w:t xml:space="preserve"> </w:t>
      </w:r>
      <w:r>
        <w:rPr>
          <w:bCs/>
          <w:b/>
        </w:rPr>
        <w:t xml:space="preserve">Ivory Coast Abidjan</w:t>
      </w:r>
      <w:r>
        <w:t xml:space="preserve"> </w:t>
      </w:r>
      <w:r>
        <w:t xml:space="preserve">and beyond.</w:t>
      </w:r>
    </w:p>
    <w:bookmarkEnd w:id="24"/>
    <w:bookmarkStart w:id="25" w:name="references"/>
    <w:p>
      <w:pPr>
        <w:pStyle w:val="Heading2"/>
      </w:pPr>
      <w:r>
        <w:t xml:space="preserve">References</w:t>
      </w:r>
    </w:p>
    <w:p>
      <w:pPr>
        <w:pStyle w:val="FirstParagraph"/>
      </w:pPr>
      <w:r>
        <w:rPr>
          <w:iCs/>
          <w:i/>
        </w:rPr>
        <w:t xml:space="preserve">African Union Agenda 2063. (2013). "The Africa We Want."</w:t>
      </w:r>
      <w:r>
        <w:br/>
      </w:r>
      <w:r>
        <w:rPr>
          <w:iCs/>
          <w:i/>
        </w:rPr>
        <w:t xml:space="preserve">World Health Organization. (2019). "Health Systems in West Africa."</w:t>
      </w:r>
      <w:r>
        <w:br/>
      </w:r>
      <w:r>
        <w:rPr>
          <w:iCs/>
          <w:i/>
        </w:rPr>
        <w:t xml:space="preserve">Clinique de la Paix Annual Report. (2023). "Digital Imaging Innovations."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Ivory Coast Abidjan</dc:title>
  <dc:creator/>
  <dc:language>en</dc:language>
  <cp:keywords/>
  <dcterms:created xsi:type="dcterms:W3CDTF">2026-07-17T17:40:16Z</dcterms:created>
  <dcterms:modified xsi:type="dcterms:W3CDTF">2026-07-17T17:40:16Z</dcterms:modified>
</cp:coreProperties>
</file>

<file path=docProps/custom.xml><?xml version="1.0" encoding="utf-8"?>
<Properties xmlns="http://schemas.openxmlformats.org/officeDocument/2006/custom-properties" xmlns:vt="http://schemas.openxmlformats.org/officeDocument/2006/docPropsVTypes"/>
</file>