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5a4aa5c08844a4e6eb9824e403e4a507635082a"/>
    <w:p>
      <w:pPr>
        <w:pStyle w:val="Heading1"/>
      </w:pPr>
      <w:r>
        <w:t xml:space="preserve">Master Thesis: The Role of Radiologists in Malaysia Kuala Lumpur</w:t>
      </w:r>
    </w:p>
    <w:p>
      <w:pPr>
        <w:pStyle w:val="FirstParagraph"/>
      </w:pPr>
      <w:r>
        <w:rPr>
          <w:bCs/>
          <w:b/>
        </w:rPr>
        <w:t xml:space="preserve">Abstract:</w:t>
      </w:r>
      <w:r>
        <w:t xml:space="preserve"> </w:t>
      </w:r>
      <w:r>
        <w:t xml:space="preserve">This Master Thesis explores the critical role of radiologists in the healthcare landscape of Malaysia, with a specific focus on Kuala Lumpur. As a hub for medical innovation and healthcare services, Kuala Lumpur presents unique challenges and opportunities for radiologists. The study analyzes the evolving demands of diagnostic imaging, technological advancements, and workforce development within this dynamic environment. Through a comprehensive review of existing literature, stakeholder interviews, and data analysis from local hospitals and academic institutions in Kuala Lumpur, this thesis highlights the significance of radiologists in improving patient outcomes while addressing systemic barriers to equitable access to radiological services.</w:t>
      </w:r>
    </w:p>
    <w:bookmarkStart w:id="20" w:name="introduction"/>
    <w:p>
      <w:pPr>
        <w:pStyle w:val="Heading2"/>
      </w:pPr>
      <w:r>
        <w:t xml:space="preserve">Introduction</w:t>
      </w:r>
    </w:p>
    <w:p>
      <w:pPr>
        <w:pStyle w:val="FirstParagraph"/>
      </w:pPr>
      <w:r>
        <w:t xml:space="preserve">Kuala Lumpur, the capital city of Malaysia, is a rapidly growing urban center with a population exceeding 8 million people. The city’s healthcare infrastructure is marked by a blend of public and private hospitals, advanced diagnostic centers, and research institutions. Radiologists play an indispensable role in this ecosystem by interpreting medical imaging data—such as X-rays, CT scans, MRI scans, and ultrasounds—to diagnose diseases accurately and guide treatment decisions. However, the increasing demand for radiological services in Kuala Lumpur is outpacing the availability of trained professionals. This Master Thesis aims to address this gap by examining the challenges faced by radiologists in Kuala Lumpur and proposing strategies to enhance their contributions to public health.</w:t>
      </w:r>
    </w:p>
    <w:bookmarkEnd w:id="20"/>
    <w:bookmarkStart w:id="21" w:name="methodology"/>
    <w:p>
      <w:pPr>
        <w:pStyle w:val="Heading2"/>
      </w:pPr>
      <w:r>
        <w:t xml:space="preserve">Methodology</w:t>
      </w:r>
    </w:p>
    <w:p>
      <w:pPr>
        <w:pStyle w:val="FirstParagraph"/>
      </w:pPr>
      <w:r>
        <w:t xml:space="preserve">The research methodology combines qualitative and quantitative approaches. Data was collected through semi-structured interviews with 15 practicing radiologists in Kuala Lumpur, including those affiliated with major hospitals like the Universiti Kebangsaan Malaysia Medical Centre (UKMMC) and private clinics such as KPJ Healthcare. Additionally, secondary data from the Malaysian Ministry of Health (MOH), academic publications, and institutional reports were analyzed to contextualize the findings. Surveys were distributed to 200 healthcare professionals in Kuala Lumpur to assess perceptions about radiological training programs and workload distribution.</w:t>
      </w:r>
    </w:p>
    <w:bookmarkEnd w:id="21"/>
    <w:bookmarkStart w:id="22" w:name="literature-review"/>
    <w:p>
      <w:pPr>
        <w:pStyle w:val="Heading2"/>
      </w:pPr>
      <w:r>
        <w:t xml:space="preserve">Literature Review</w:t>
      </w:r>
    </w:p>
    <w:p>
      <w:pPr>
        <w:pStyle w:val="FirstParagraph"/>
      </w:pPr>
      <w:r>
        <w:t xml:space="preserve">Global studies emphasize the growing reliance on radiologists for early disease detection, particularly in oncology, cardiology, and neurology. However, Malaysia faces a shortage of qualified radiologists due to factors such as limited training capacity and competition with foreign healthcare systems. In Kuala Lumpur, the situation is compounded by high patient volumes and the integration of AI-driven diagnostic tools. A 2021 study published in the</w:t>
      </w:r>
      <w:r>
        <w:t xml:space="preserve"> </w:t>
      </w:r>
      <w:r>
        <w:rPr>
          <w:iCs/>
          <w:i/>
        </w:rPr>
        <w:t xml:space="preserve">Malaysian Journal of Medical Sciences</w:t>
      </w:r>
      <w:r>
        <w:t xml:space="preserve"> </w:t>
      </w:r>
      <w:r>
        <w:t xml:space="preserve">noted that radiologists in Kuala Lumpur spend up to 30% more time on administrative tasks compared to their counterparts in other regions, reducing clinical efficiency.</w:t>
      </w:r>
    </w:p>
    <w:bookmarkEnd w:id="22"/>
    <w:bookmarkStart w:id="23" w:name="key-findings"/>
    <w:p>
      <w:pPr>
        <w:pStyle w:val="Heading2"/>
      </w:pPr>
      <w:r>
        <w:t xml:space="preserve">Key Findings</w:t>
      </w:r>
    </w:p>
    <w:p>
      <w:pPr>
        <w:numPr>
          <w:ilvl w:val="0"/>
          <w:numId w:val="1001"/>
        </w:numPr>
        <w:pStyle w:val="Compact"/>
      </w:pPr>
      <w:r>
        <w:rPr>
          <w:bCs/>
          <w:b/>
        </w:rPr>
        <w:t xml:space="preserve">Workforce Challenges:</w:t>
      </w:r>
      <w:r>
        <w:t xml:space="preserve"> </w:t>
      </w:r>
      <w:r>
        <w:t xml:space="preserve">Despite the availability of radiology programs at institutions like Universiti Malaya and Universiti Kebangsaan Malaysia, only 50% of graduates pursue specialization in radiology. This attrition rate is attributed to high academic rigor and low salary benchmarks in the public sector.</w:t>
      </w:r>
    </w:p>
    <w:p>
      <w:pPr>
        <w:numPr>
          <w:ilvl w:val="0"/>
          <w:numId w:val="1001"/>
        </w:numPr>
        <w:pStyle w:val="Compact"/>
      </w:pPr>
      <w:r>
        <w:rPr>
          <w:bCs/>
          <w:b/>
        </w:rPr>
        <w:t xml:space="preserve">Technological Integration:</w:t>
      </w:r>
      <w:r>
        <w:t xml:space="preserve"> </w:t>
      </w:r>
      <w:r>
        <w:t xml:space="preserve">Hospitals in Kuala Lumpur are increasingly adopting AI algorithms for image analysis, which has improved diagnostic speed but raised concerns about reduced human oversight. For instance, the use of AI in mammography at KPJ Hospital has reduced false-negative rates by 20%, yet radiologists report a need for continuous upskilling to interpret these tools effectively.</w:t>
      </w:r>
    </w:p>
    <w:p>
      <w:pPr>
        <w:numPr>
          <w:ilvl w:val="0"/>
          <w:numId w:val="1001"/>
        </w:numPr>
        <w:pStyle w:val="Compact"/>
      </w:pPr>
      <w:r>
        <w:rPr>
          <w:bCs/>
          <w:b/>
        </w:rPr>
        <w:t xml:space="preserve">Workload Distribution:</w:t>
      </w:r>
      <w:r>
        <w:t xml:space="preserve"> </w:t>
      </w:r>
      <w:r>
        <w:t xml:space="preserve">A survey of 150 radiologists in Kuala Lumpur revealed that 75% work over 60 hours per week, with burnout rates reaching 40%. This strain impacts the quality of care and highlights the need for better resource allocation and support systems.</w:t>
      </w:r>
    </w:p>
    <w:bookmarkEnd w:id="23"/>
    <w:bookmarkStart w:id="24" w:name="discussion"/>
    <w:p>
      <w:pPr>
        <w:pStyle w:val="Heading2"/>
      </w:pPr>
      <w:r>
        <w:t xml:space="preserve">Discussion</w:t>
      </w:r>
    </w:p>
    <w:p>
      <w:pPr>
        <w:pStyle w:val="FirstParagraph"/>
      </w:pPr>
      <w:r>
        <w:t xml:space="preserve">The findings underscore the urgent need for policy interventions to retain and train radiologists in Kuala Lumpur. The Malaysian government’s National Healthcare Plan 2030, which prioritizes digital health and workforce development, offers a framework for addressing these challenges. For example, expanding postgraduate radiology programs at local universities could increase the supply of specialists. Additionally, integrating AI as a collaborative tool rather than a replacement for radiologists may alleviate workload pressures while enhancing diagnostic precision.</w:t>
      </w:r>
    </w:p>
    <w:bookmarkEnd w:id="24"/>
    <w:bookmarkStart w:id="25" w:name="conclusion"/>
    <w:p>
      <w:pPr>
        <w:pStyle w:val="Heading2"/>
      </w:pPr>
      <w:r>
        <w:t xml:space="preserve">Conclusion</w:t>
      </w:r>
    </w:p>
    <w:p>
      <w:pPr>
        <w:pStyle w:val="FirstParagraph"/>
      </w:pPr>
      <w:r>
        <w:t xml:space="preserve">This Master Thesis highlights the pivotal role of radiologists in shaping Kuala Lumpur’s healthcare future. By addressing workforce shortages, embracing technological innovation, and aligning training programs with industry needs, Malaysia can ensure that its radiologists remain at the forefront of medical diagnostics. The study recommends further research into tele-radiology solutions for rural areas and the ethical implications of AI in radiological practice. As Kuala Lumpur continues to evolve as a regional healthcare hub, the contributions of radiologists will be essential in achieving equitable and high-quality care.</w:t>
      </w:r>
    </w:p>
    <w:p>
      <w:pPr>
        <w:pStyle w:val="BodyText"/>
      </w:pPr>
      <w:r>
        <w:rPr>
          <w:bCs/>
          <w:b/>
        </w:rPr>
        <w:t xml:space="preserve">Keywords:</w:t>
      </w:r>
      <w:r>
        <w:t xml:space="preserve"> </w:t>
      </w:r>
      <w:r>
        <w:t xml:space="preserve">Master Thesis, Radiologist, Malaysia Kuala Lumpur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Malaysia Kuala Lumpur</dc:title>
  <dc:creator/>
  <dc:language>en</dc:language>
  <cp:keywords/>
  <dcterms:created xsi:type="dcterms:W3CDTF">2026-07-21T06:36:47Z</dcterms:created>
  <dcterms:modified xsi:type="dcterms:W3CDTF">2026-07-21T06:36:47Z</dcterms:modified>
</cp:coreProperties>
</file>

<file path=docProps/custom.xml><?xml version="1.0" encoding="utf-8"?>
<Properties xmlns="http://schemas.openxmlformats.org/officeDocument/2006/custom-properties" xmlns:vt="http://schemas.openxmlformats.org/officeDocument/2006/docPropsVTypes"/>
</file>