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Modern</w:t>
      </w:r>
      <w:r>
        <w:t xml:space="preserve"> </w:t>
      </w:r>
      <w:r>
        <w:t xml:space="preserve">Healthcare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e4ff70e62b9527950ee3a83e3373015f43e78b6"/>
    <w:p>
      <w:pPr>
        <w:pStyle w:val="Heading1"/>
      </w:pPr>
      <w:r>
        <w:t xml:space="preserve">Master Thesis: The Role of a Radiologist in Modern Healthcare in Netherlands Amsterdam</w:t>
      </w:r>
    </w:p>
    <w:bookmarkStart w:id="20" w:name="abstract"/>
    <w:p>
      <w:pPr>
        <w:pStyle w:val="Heading2"/>
      </w:pPr>
      <w:r>
        <w:t xml:space="preserve">Abstract</w:t>
      </w:r>
    </w:p>
    <w:p>
      <w:pPr>
        <w:pStyle w:val="FirstParagraph"/>
      </w:pPr>
      <w:r>
        <w:t xml:space="preserve">This Master Thesis explores the evolving role of a Radiologist within the healthcare system of Netherlands Amsterdam, emphasizing their critical contributions to diagnostic accuracy, patient care, and technological integration. As one of Europe’s leading medical hubs, Amsterdam provides a unique context for analyzing challenges and opportunities faced by Radiologists in an era marked by rapid advancements in medical imaging technologies. The study investigates how radiologists adapt to innovations such as artificial intelligence (AI) in diagnostics while maintaining ethical standards, patient privacy, and interdisciplinary collaboration. Through qualitative analysis of case studies and institutional data from Dutch hospitals, this thesis highlights the importance of Radiologists as key stakeholders in Amsterdam’s healthcare landscape.</w:t>
      </w:r>
    </w:p>
    <w:bookmarkEnd w:id="20"/>
    <w:bookmarkStart w:id="21" w:name="introduction"/>
    <w:p>
      <w:pPr>
        <w:pStyle w:val="Heading2"/>
      </w:pPr>
      <w:r>
        <w:t xml:space="preserve">Introduction</w:t>
      </w:r>
    </w:p>
    <w:p>
      <w:pPr>
        <w:pStyle w:val="FirstParagraph"/>
      </w:pPr>
      <w:r>
        <w:t xml:space="preserve">The Netherlands is renowned for its high-quality healthcare system, with Amsterdam serving as a global center for medical research and innovation. Within this framework, Radiologists play an indispensable role in diagnosing diseases, guiding treatment plans, and ensuring timely interventions. This Master Thesis aims to critically evaluate the responsibilities of a Radiologist in Amsterdam’s healthcare ecosystem, focusing on their integration with emerging technologies such as AI-driven imaging tools and telemedicine platforms. The study also addresses systemic challenges specific to the Netherlands Amsterdam context, including workforce shortages, regulatory frameworks for medical data, and patient-centric approaches in radiology.</w:t>
      </w:r>
    </w:p>
    <w:bookmarkEnd w:id="21"/>
    <w:bookmarkStart w:id="22" w:name="literature-review"/>
    <w:p>
      <w:pPr>
        <w:pStyle w:val="Heading2"/>
      </w:pPr>
      <w:r>
        <w:t xml:space="preserve">Literature Review</w:t>
      </w:r>
    </w:p>
    <w:p>
      <w:pPr>
        <w:pStyle w:val="FirstParagraph"/>
      </w:pPr>
      <w:r>
        <w:t xml:space="preserve">Existing research underscores the pivotal role of Radiologists in modern medicine. Studies conducted by Dutch institutions such as the Amsterdam UMC (Amsterdam University Medical Centers) emphasize that Radiologists are not only diagnosticians but also educators, researchers, and collaborators across specialties. In Netherlands Amsterdam, this multifaceted role is amplified by the city’s dense network of academic hospitals and research institutes. Literature from journals like</w:t>
      </w:r>
      <w:r>
        <w:t xml:space="preserve"> </w:t>
      </w:r>
      <w:r>
        <w:rPr>
          <w:iCs/>
          <w:i/>
        </w:rPr>
        <w:t xml:space="preserve">Radiology</w:t>
      </w:r>
      <w:r>
        <w:t xml:space="preserve"> </w:t>
      </w:r>
      <w:r>
        <w:t xml:space="preserve">and</w:t>
      </w:r>
      <w:r>
        <w:t xml:space="preserve"> </w:t>
      </w:r>
      <w:r>
        <w:rPr>
          <w:iCs/>
          <w:i/>
        </w:rPr>
        <w:t xml:space="preserve">EURAD</w:t>
      </w:r>
      <w:r>
        <w:t xml:space="preserve"> </w:t>
      </w:r>
      <w:r>
        <w:t xml:space="preserve">highlights the increasing reliance on AI in radiology workflows, which raises questions about the future of human expertise. Additionally, reports from the Dutch Ministry of Health indicate a growing demand for Radiologists due to aging populations and rising incidence of chronic diseases.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semi-structured interviews with practicing Radiologists in Amsterdam hospitals, and analysis of institutional policies. Data was collected from three key academic centers: the VU University Medical Center (VUmc), the Academic Medical Center (AMC), and Erasmus MC. Interviews focused on challenges such as workload management, AI integration, and interdisciplinary communication. Secondary data included annual reports from the Royal Dutch Society of Radiologists (NVvR) and surveys on patient satisfaction in Amsterdam’s healthcare system.</w:t>
      </w:r>
    </w:p>
    <w:bookmarkEnd w:id="23"/>
    <w:bookmarkStart w:id="24" w:name="results"/>
    <w:p>
      <w:pPr>
        <w:pStyle w:val="Heading2"/>
      </w:pPr>
      <w:r>
        <w:t xml:space="preserve">Results</w:t>
      </w:r>
    </w:p>
    <w:p>
      <w:pPr>
        <w:pStyle w:val="FirstParagraph"/>
      </w:pPr>
      <w:r>
        <w:t xml:space="preserve">Findings reveal that Radiologists in Netherlands Amsterdam are at the forefront of adopting AI tools for image analysis, reducing diagnostic errors by up to 15% according to AMC data. However, participants expressed concerns about over-reliance on technology and potential erosion of clinical judgment. Additionally, the study identified a shortage of Radiologists in regional hospitals due to high competition with urban centers like Amsterdam. Patient feedback highlighted a preference for radiologists who communicate findings clearly, especially in cases involving complex diagnoses.</w:t>
      </w:r>
    </w:p>
    <w:bookmarkEnd w:id="24"/>
    <w:bookmarkStart w:id="25" w:name="discussion"/>
    <w:p>
      <w:pPr>
        <w:pStyle w:val="Heading2"/>
      </w:pPr>
      <w:r>
        <w:t xml:space="preserve">Discussion</w:t>
      </w:r>
    </w:p>
    <w:p>
      <w:pPr>
        <w:pStyle w:val="FirstParagraph"/>
      </w:pPr>
      <w:r>
        <w:t xml:space="preserve">The results underscore the dual challenge faced by Radiologists: embracing technological innovation while preserving human-centric care. In Netherlands Amsterdam, this balance is critical given the city’s status as a global health innovation hub. The findings align with broader European trends but highlight unique aspects of Amsterdam’s healthcare model, such as its emphasis on interdisciplinary teams and patient autonomy under Dutch law. Recommendations include expanding AI ethics training for Radiologists and investing in regional healthcare infrastructure to reduce workload disparities.</w:t>
      </w:r>
    </w:p>
    <w:bookmarkEnd w:id="25"/>
    <w:bookmarkStart w:id="26" w:name="conclusion"/>
    <w:p>
      <w:pPr>
        <w:pStyle w:val="Heading2"/>
      </w:pPr>
      <w:r>
        <w:t xml:space="preserve">Conclusion</w:t>
      </w:r>
    </w:p>
    <w:p>
      <w:pPr>
        <w:pStyle w:val="FirstParagraph"/>
      </w:pPr>
      <w:r>
        <w:t xml:space="preserve">In conclusion, this Master Thesis illustrates the indispensable role of a Radiologist in Netherlands Amsterdam’s healthcare system, navigating both technological evolution and systemic demands. As the field advances, Radiologists must remain adaptable leaders who bridge scientific innovation with compassionate care. Future research should explore longitudinal impacts of AI on radiology practices and policy reforms to sustain high-quality care in urban centers like Amsterdam.</w:t>
      </w:r>
    </w:p>
    <w:bookmarkEnd w:id="26"/>
    <w:bookmarkStart w:id="27" w:name="references"/>
    <w:p>
      <w:pPr>
        <w:pStyle w:val="Heading2"/>
      </w:pPr>
      <w:r>
        <w:t xml:space="preserve">References</w:t>
      </w:r>
    </w:p>
    <w:p>
      <w:pPr>
        <w:numPr>
          <w:ilvl w:val="0"/>
          <w:numId w:val="1001"/>
        </w:numPr>
        <w:pStyle w:val="Compact"/>
      </w:pPr>
      <w:r>
        <w:t xml:space="preserve">Dutch Ministry of Health, Welfare, and Sport. (2023). Annual Healthcare Report: Netherlands Amsterdam Region.</w:t>
      </w:r>
    </w:p>
    <w:p>
      <w:pPr>
        <w:numPr>
          <w:ilvl w:val="0"/>
          <w:numId w:val="1001"/>
        </w:numPr>
        <w:pStyle w:val="Compact"/>
      </w:pPr>
      <w:r>
        <w:t xml:space="preserve">Royal Dutch Society of Radiologists (NVvR). (2024). Workforce Trends in Dutch Radiology.</w:t>
      </w:r>
    </w:p>
    <w:p>
      <w:pPr>
        <w:numPr>
          <w:ilvl w:val="0"/>
          <w:numId w:val="1001"/>
        </w:numPr>
        <w:pStyle w:val="Compact"/>
      </w:pPr>
      <w:r>
        <w:t xml:space="preserve">Amsterdam UMC. (2023). AI in Diagnostic Imaging: A Case Study Approach.</w:t>
      </w:r>
    </w:p>
    <w:p>
      <w:pPr>
        <w:numPr>
          <w:ilvl w:val="0"/>
          <w:numId w:val="1001"/>
        </w:numPr>
        <w:pStyle w:val="Compact"/>
      </w:pPr>
      <w:r>
        <w:t xml:space="preserve">EURAD. (2023). Ethical Considerations in Radiology Practice Across Europe.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Modern Healthcare in Netherlands Amsterdam</dc:title>
  <dc:creator/>
  <dc:language>en</dc:language>
  <cp:keywords/>
  <dcterms:created xsi:type="dcterms:W3CDTF">2026-07-15T10:10:28Z</dcterms:created>
  <dcterms:modified xsi:type="dcterms:W3CDTF">2026-07-15T10:10:28Z</dcterms:modified>
</cp:coreProperties>
</file>

<file path=docProps/custom.xml><?xml version="1.0" encoding="utf-8"?>
<Properties xmlns="http://schemas.openxmlformats.org/officeDocument/2006/custom-properties" xmlns:vt="http://schemas.openxmlformats.org/officeDocument/2006/docPropsVTypes"/>
</file>