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6efb2fb9a033dbe0e7fa08da6a0a2ee997ef754"/>
    <w:p>
      <w:pPr>
        <w:pStyle w:val="Heading1"/>
      </w:pPr>
      <w:r>
        <w:t xml:space="preserve">Master Thesis: The Role of Radiologists in Pakistan Islamabad</w:t>
      </w:r>
    </w:p>
    <w:bookmarkStart w:id="20" w:name="abstract"/>
    <w:p>
      <w:pPr>
        <w:pStyle w:val="Heading2"/>
      </w:pPr>
      <w:r>
        <w:t xml:space="preserve">Abstract</w:t>
      </w:r>
    </w:p>
    <w:p>
      <w:pPr>
        <w:pStyle w:val="FirstParagraph"/>
      </w:pPr>
      <w:r>
        <w:t xml:space="preserve">This Master Thesis explores the critical role of radiologists in the healthcare landscape of Pakistan, with a specific focus on Islamabad. As a city renowned for its advanced medical infrastructure and academic institutions, Islamabad serves as a pivotal hub for radiology research, clinical practice, and innovation. The study examines the challenges faced by radiologists in this region, their contributions to patient care through diagnostic imaging technologies such as MRI, CT scans, and X-rays, and the broader implications of their work on public health policy in Pakistan. By analyzing current trends in radiology education and practice within Islamabad’s hospitals and universities, this thesis highlights the need for strategic investments to enhance diagnostic accuracy and accessibility across the country.</w:t>
      </w:r>
    </w:p>
    <w:bookmarkEnd w:id="20"/>
    <w:bookmarkStart w:id="21" w:name="introduction"/>
    <w:p>
      <w:pPr>
        <w:pStyle w:val="Heading2"/>
      </w:pPr>
      <w:r>
        <w:t xml:space="preserve">Introduction</w:t>
      </w:r>
    </w:p>
    <w:p>
      <w:pPr>
        <w:pStyle w:val="FirstParagraph"/>
      </w:pPr>
      <w:r>
        <w:t xml:space="preserve">Radiologists are integral to modern healthcare systems, acting as both diagnosticians and advocates for patient welfare. In Pakistan, where healthcare disparities remain a pressing concern, the role of radiologists is amplified by the growing demand for diagnostic imaging services. Islamabad, as the capital city and home to esteemed institutions like the Aga Khan University Hospital and Shaukat Khanum Memorial Cancer Hospital &amp; Research Centre, exemplifies both the opportunities and challenges faced by radiologists in urban centers. This Master Thesis aims to critically evaluate how radiologists in Islamabad navigate their profession amid resource constraints, technological advancements, and evolving patient expectations.</w:t>
      </w:r>
    </w:p>
    <w:bookmarkEnd w:id="21"/>
    <w:bookmarkStart w:id="23" w:name="current-scenario"/>
    <w:bookmarkStart w:id="22" w:name="X92d5e72466426d9ac0962cd30df38696409f17c"/>
    <w:p>
      <w:pPr>
        <w:pStyle w:val="Heading2"/>
      </w:pPr>
      <w:r>
        <w:t xml:space="preserve">Current Scenario of Radiologists in Pakistan Islamabad</w:t>
      </w:r>
    </w:p>
    <w:p>
      <w:pPr>
        <w:pStyle w:val="FirstParagraph"/>
      </w:pPr>
      <w:r>
        <w:t xml:space="preserve">The healthcare sector in Pakistan has witnessed significant growth over the past decade, with Islamabad at the forefront. The city hosts specialized radiology departments in government and private hospitals, as well as cutting-edge research initiatives at institutions like the National Institute of Health (NIH) and Islamic International Medical College (IIMC). However, despite these advancements, radiologists in Islamabad often grapple with a shortage of trained professionals, outdated equipment in public facilities, and the need for continuous education to keep pace with global standards.</w:t>
      </w:r>
    </w:p>
    <w:p>
      <w:pPr>
        <w:pStyle w:val="BodyText"/>
      </w:pPr>
      <w:r>
        <w:t xml:space="preserve">Data from the Pakistan Medical &amp; Dental Council (PMDC) indicates that only 15% of radiologists across Pakistan are actively engaged in academic or research roles, while the remaining focus on clinical practice. In Islamabad, this disparity is even more pronounced, as private hospitals and clinics compete to attract top-tier talent with better resources and remuneration. This dynamic raises questions about equity in healthcare delivery and the long-term sustainability of radiology services in both urban and rural areas.</w:t>
      </w:r>
    </w:p>
    <w:bookmarkEnd w:id="22"/>
    <w:bookmarkEnd w:id="23"/>
    <w:bookmarkStart w:id="25" w:name="challenges"/>
    <w:bookmarkStart w:id="24" w:name="Xe864d36eab6bac9822fcaad1034d35064331c81"/>
    <w:p>
      <w:pPr>
        <w:pStyle w:val="Heading2"/>
      </w:pPr>
      <w:r>
        <w:t xml:space="preserve">Challenges Faced by Radiologists in Islamabad</w:t>
      </w:r>
    </w:p>
    <w:p>
      <w:pPr>
        <w:pStyle w:val="FirstParagraph"/>
      </w:pPr>
      <w:r>
        <w:t xml:space="preserve">Radiologists in Islamabad face a unique set of challenges that hinder their ability to deliver optimal care. One major issue is the uneven distribution of diagnostic imaging resources. While private healthcare facilities are equipped with state-of-the-art MRI and CT scanners, public hospitals often rely on outdated technology or face maintenance delays due to budget constraints.</w:t>
      </w:r>
    </w:p>
    <w:p>
      <w:pPr>
        <w:pStyle w:val="BodyText"/>
      </w:pPr>
      <w:r>
        <w:t xml:space="preserve">Additionally, the rapid evolution of imaging techniques such as artificial intelligence (AI)-driven diagnostics has created a need for radiologists to continuously update their skills. However, many professionals in Islamabad lack access to specialized training programs or international conferences that could enhance their expertise. This gap not only affects diagnostic accuracy but also limits the ability of radiologists to contribute meaningfully to medical research and policy development.</w:t>
      </w:r>
    </w:p>
    <w:p>
      <w:pPr>
        <w:pStyle w:val="BodyText"/>
      </w:pPr>
      <w:r>
        <w:t xml:space="preserve">Ethical and legal challenges are another concern. Radiologists must balance the demands of patients, hospital administrators, and regulatory bodies while ensuring adherence to privacy laws like the Pakistan Data Protection Act (2018). The pressure to expedite diagnoses in high-stress environments further complicates their role as both clinicians and custodians of patient data.</w:t>
      </w:r>
    </w:p>
    <w:bookmarkEnd w:id="24"/>
    <w:bookmarkEnd w:id="25"/>
    <w:bookmarkStart w:id="27" w:name="future-directions"/>
    <w:bookmarkStart w:id="26" w:name="Xa45794dbe9ed2728ee2b10599e64417e1c01091"/>
    <w:p>
      <w:pPr>
        <w:pStyle w:val="Heading2"/>
      </w:pPr>
      <w:r>
        <w:t xml:space="preserve">Future Directions for Radiologists in Islamabad</w:t>
      </w:r>
    </w:p>
    <w:p>
      <w:pPr>
        <w:pStyle w:val="FirstParagraph"/>
      </w:pPr>
      <w:r>
        <w:t xml:space="preserve">To address these challenges, the thesis proposes several strategic interventions. First, there is an urgent need to expand radiology education programs in Islamabad’s universities to produce a larger pool of qualified professionals. Partnerships between local institutions and international organizations like the American College of Radiology (ACR) could provide students with exposure to global best practices.</w:t>
      </w:r>
    </w:p>
    <w:p>
      <w:pPr>
        <w:pStyle w:val="BodyText"/>
      </w:pPr>
      <w:r>
        <w:t xml:space="preserve">Second, the government and private sector should invest in modernizing diagnostic equipment across public hospitals. Subsidies or grants for AI integration into imaging workflows could also improve efficiency and reduce workload for radiologists. Furthermore, creating a centralized database of radiology resources in Islamabad would enable better coordination between public and private entities.</w:t>
      </w:r>
    </w:p>
    <w:p>
      <w:pPr>
        <w:pStyle w:val="BodyText"/>
      </w:pPr>
      <w:r>
        <w:t xml:space="preserve">Finally, the thesis advocates for stronger policy frameworks that prioritize preventive care through early detection. Radiologists in Islamabad can play a key role in this by collaborating with primary healthcare providers to screen populations at risk for conditions like cancer and cardiovascular diseases.</w:t>
      </w:r>
    </w:p>
    <w:bookmarkEnd w:id="26"/>
    <w:bookmarkEnd w:id="27"/>
    <w:bookmarkStart w:id="28" w:name="conclusion"/>
    <w:p>
      <w:pPr>
        <w:pStyle w:val="Heading2"/>
      </w:pPr>
      <w:r>
        <w:t xml:space="preserve">Conclusion</w:t>
      </w:r>
    </w:p>
    <w:p>
      <w:pPr>
        <w:pStyle w:val="FirstParagraph"/>
      </w:pPr>
      <w:r>
        <w:t xml:space="preserve">In conclusion, radiologists in Islamabad are indispensable to the healthcare ecosystem of Pakistan. Their work not only saves lives through accurate diagnoses but also sets a benchmark for medical excellence in the region. However, the challenges they face—from resource gaps to ethical dilemmas—underscore the need for systemic reforms and sustained investment. This Master Thesis highlights how Islamabad can serve as a model for other cities in Pakistan by fostering innovation, equity, and collaboration within the field of radiology. By addressing these issues proactively, radiologists will be empowered to fulfill their mission as guardians of public health in a rapidly evolving world.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Pakistan Islamabad</dc:title>
  <dc:creator/>
  <dc:language>en</dc:language>
  <cp:keywords/>
  <dcterms:created xsi:type="dcterms:W3CDTF">2026-07-21T05:42:43Z</dcterms:created>
  <dcterms:modified xsi:type="dcterms:W3CDTF">2026-07-21T05:42:43Z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