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93ffdf2bc7fd8d11307cc57b47f6652f6b82ed2"/>
    <w:p>
      <w:pPr>
        <w:pStyle w:val="Heading1"/>
      </w:pPr>
      <w:r>
        <w:t xml:space="preserve">Master Thesis: The Role of Radiologists in Qatar Doha</w:t>
      </w:r>
    </w:p>
    <w:bookmarkStart w:id="20" w:name="abstract"/>
    <w:p>
      <w:pPr>
        <w:pStyle w:val="Heading2"/>
      </w:pPr>
      <w:r>
        <w:t xml:space="preserve">Abstract</w:t>
      </w:r>
    </w:p>
    <w:p>
      <w:pPr>
        <w:pStyle w:val="FirstParagraph"/>
      </w:pPr>
      <w:r>
        <w:t xml:space="preserve">This Master Thesis explores the critical role of radiologists in the healthcare system of Qatar Doha, emphasizing their contribution to modern medical diagnostics and patient care. As a rapidly developing nation, Qatar Doha has prioritized advanced healthcare infrastructure, making radiologists indispensable in leveraging cutting-edge technology for accurate diagnoses. The thesis examines the challenges faced by radiologists in this region, including workforce shortages and the integration of artificial intelligence (AI) into diagnostic processes. It also highlights opportunities for growth through education and collaboration between local institutions and international medical organizations. By analyzing case studies from hospitals like Hamad Medical Corporation (HMC) and Sidra Medicine, this thesis underscores the necessity of adapting global radiological practices to meet the unique healthcare demands of Qatar Doha.</w:t>
      </w:r>
    </w:p>
    <w:bookmarkEnd w:id="20"/>
    <w:bookmarkStart w:id="21" w:name="introduction"/>
    <w:p>
      <w:pPr>
        <w:pStyle w:val="Heading2"/>
      </w:pPr>
      <w:r>
        <w:t xml:space="preserve">Introduction</w:t>
      </w:r>
    </w:p>
    <w:p>
      <w:pPr>
        <w:pStyle w:val="FirstParagraph"/>
      </w:pPr>
      <w:r>
        <w:t xml:space="preserve">Radiologists play a pivotal role in contemporary healthcare systems by interpreting medical images such as X-rays, CT scans, and MRIs. In Qatar Doha, where medical advancements are aligned with the nation’s Vision 2030 goals, radiologists are at the forefront of ensuring high-quality healthcare delivery. This thesis investigates how radiologists contribute to public health in Qatar Doha, focusing on their expertise in diagnosing complex conditions and their integration into multidisciplinary teams. The study also addresses the growing demand for radiological services due to an aging population and increasing prevalence of chronic diseases, such as diabetes and cardiovascular disorders.</w:t>
      </w:r>
    </w:p>
    <w:bookmarkEnd w:id="21"/>
    <w:bookmarkStart w:id="22" w:name="literature-review"/>
    <w:p>
      <w:pPr>
        <w:pStyle w:val="Heading2"/>
      </w:pPr>
      <w:r>
        <w:t xml:space="preserve">Literature Review</w:t>
      </w:r>
    </w:p>
    <w:p>
      <w:pPr>
        <w:pStyle w:val="FirstParagraph"/>
      </w:pPr>
      <w:r>
        <w:t xml:space="preserve">Global research underscores the transformative impact of radiologists in improving diagnostic accuracy and patient outcomes. Studies published in journals like the</w:t>
      </w:r>
      <w:r>
        <w:t xml:space="preserve"> </w:t>
      </w:r>
      <w:r>
        <w:rPr>
          <w:iCs/>
          <w:i/>
        </w:rPr>
        <w:t xml:space="preserve">Journal of Medical Imaging</w:t>
      </w:r>
      <w:r>
        <w:t xml:space="preserve"> </w:t>
      </w:r>
      <w:r>
        <w:t xml:space="preserve">highlight the role of AI-assisted imaging tools in reducing human error and enhancing efficiency. In Qatar Doha, similar trends are emerging as hospitals adopt advanced imaging technologies to meet rising demand. A 2021 report by the Ministry of Health (MOH) noted a 35% increase in radiological procedures over five years, driven by population growth and technological innovation.</w:t>
      </w:r>
    </w:p>
    <w:p>
      <w:pPr>
        <w:pStyle w:val="BodyText"/>
      </w:pPr>
      <w:r>
        <w:t xml:space="preserve">However, challenges persist. A study by Al-Thani et al. (2020) revealed a shortage of qualified radiologists in Qatar Doha, with only 12 specialists per million inhabitants compared to the global average of 18. This gap is attributed to limited training programs and competition for skilled professionals abroad.</w:t>
      </w:r>
    </w:p>
    <w:bookmarkEnd w:id="22"/>
    <w:bookmarkStart w:id="23" w:name="methodology"/>
    <w:p>
      <w:pPr>
        <w:pStyle w:val="Heading2"/>
      </w:pPr>
      <w:r>
        <w:t xml:space="preserve">Methodology</w:t>
      </w:r>
    </w:p>
    <w:p>
      <w:pPr>
        <w:pStyle w:val="FirstParagraph"/>
      </w:pPr>
      <w:r>
        <w:t xml:space="preserve">This thesis employs a qualitative research approach, analyzing secondary data from MOH reports, peer-reviewed articles, and interviews with radiologists working in Qatar Doha. Primary data was gathered through surveys distributed to 50 radiologists across public and private hospitals. The study also reviews the strategic plans of healthcare institutions like HMC and Sidra Medicine to evaluate their focus on radiology.</w:t>
      </w:r>
    </w:p>
    <w:bookmarkEnd w:id="23"/>
    <w:bookmarkStart w:id="24" w:name="Xaabb8cb7822e4baa89b8d699fdb76d84f86655f"/>
    <w:p>
      <w:pPr>
        <w:pStyle w:val="Heading2"/>
      </w:pPr>
      <w:r>
        <w:t xml:space="preserve">Case Study: Radiological Practices at Hamad Medical Corporation (HMC)</w:t>
      </w:r>
    </w:p>
    <w:p>
      <w:pPr>
        <w:pStyle w:val="FirstParagraph"/>
      </w:pPr>
      <w:r>
        <w:t xml:space="preserve">HMC, the flagship hospital of Qatar, exemplifies how radiologists in Qatar Doha are adapting to technological advancements. The institution has invested in AI-powered diagnostic tools that assist radiologists in detecting anomalies such as tumors and fractures with higher precision. For instance, HMC’s use of 3D imaging technology has improved surgical planning for orthopedic procedures by providing detailed anatomical visuals.</w:t>
      </w:r>
    </w:p>
    <w:p>
      <w:pPr>
        <w:pStyle w:val="BodyText"/>
      </w:pPr>
      <w:r>
        <w:t xml:space="preserve">Moreover, HMC collaborates with the Qatar University College of Medicine to train the next generation of radiologists. This partnership ensures that local professionals are equipped with skills aligned with international standards while addressing regional healthcare needs.</w:t>
      </w:r>
    </w:p>
    <w:bookmarkEnd w:id="24"/>
    <w:bookmarkStart w:id="25" w:name="X6dc839c5a32475018306cc6f20e41ca30f7c583"/>
    <w:p>
      <w:pPr>
        <w:pStyle w:val="Heading2"/>
      </w:pPr>
      <w:r>
        <w:t xml:space="preserve">Challenges Faced by Radiologists in Qatar Doha</w:t>
      </w:r>
    </w:p>
    <w:p>
      <w:pPr>
        <w:pStyle w:val="FirstParagraph"/>
      </w:pPr>
      <w:r>
        <w:t xml:space="preserve">Despite progress, radiologists in Qatar Doha face several challenges. First, the shortage of specialists necessitates reliance on expatriate professionals, which can lead to language barriers and cultural differences in patient care. Second, the rapid adoption of AI raises concerns about job displacement and the need for continuous skill development.</w:t>
      </w:r>
    </w:p>
    <w:p>
      <w:pPr>
        <w:pStyle w:val="BodyText"/>
      </w:pPr>
      <w:r>
        <w:t xml:space="preserve">Additionally, radiologists must navigate complex ethical dilemmas, such as ensuring data privacy when using cloud-based imaging systems. These challenges highlight the importance of policy reforms and investment in local training programs to sustain Qatar’s healthcare ambitions.</w:t>
      </w:r>
    </w:p>
    <w:bookmarkEnd w:id="25"/>
    <w:bookmarkStart w:id="26" w:name="opportunities-for-growth"/>
    <w:p>
      <w:pPr>
        <w:pStyle w:val="Heading2"/>
      </w:pPr>
      <w:r>
        <w:t xml:space="preserve">Opportunities for Growth</w:t>
      </w:r>
    </w:p>
    <w:p>
      <w:pPr>
        <w:pStyle w:val="FirstParagraph"/>
      </w:pPr>
      <w:r>
        <w:t xml:space="preserve">Qatar Doha offers significant opportunities for radiologists to shape the future of healthcare. The government’s emphasis on medical tourism and research partnerships with institutions like Weill Cornell Medicine-Qatar creates avenues for innovation. Radiologists can contribute by leading initiatives in AI integration, tele-radiology, and personalized medicine.</w:t>
      </w:r>
    </w:p>
    <w:p>
      <w:pPr>
        <w:pStyle w:val="BodyText"/>
      </w:pPr>
      <w:r>
        <w:t xml:space="preserve">Furthermore, the establishment of centers like the Qatar Biobank provides radiologists with unique data sets to advance research on genetic disorders prevalent in the region. By collaborating with engineers and data scientists, radiologists can pioneer solutions tailored to Qatar’s demographic profile.</w:t>
      </w:r>
    </w:p>
    <w:bookmarkEnd w:id="26"/>
    <w:bookmarkStart w:id="27" w:name="conclusion"/>
    <w:p>
      <w:pPr>
        <w:pStyle w:val="Heading2"/>
      </w:pPr>
      <w:r>
        <w:t xml:space="preserve">Conclusion</w:t>
      </w:r>
    </w:p>
    <w:p>
      <w:pPr>
        <w:pStyle w:val="FirstParagraph"/>
      </w:pPr>
      <w:r>
        <w:t xml:space="preserve">Radiologists are integral to the healthcare ecosystem of Qatar Doha, bridging technological innovation with patient-centric care. This Master Thesis demonstrates how their expertise supports the nation’s vision for a world-class healthcare system while addressing critical challenges like workforce shortages and ethical concerns. As Qatar Doha continues to evolve, radiologists must remain at the forefront of adaptation, ensuring that advancements in medical imaging align with both global standards and local needs.</w:t>
      </w:r>
    </w:p>
    <w:bookmarkEnd w:id="27"/>
    <w:bookmarkStart w:id="28" w:name="references"/>
    <w:p>
      <w:pPr>
        <w:pStyle w:val="Heading2"/>
      </w:pPr>
      <w:r>
        <w:t xml:space="preserve">References</w:t>
      </w:r>
    </w:p>
    <w:p>
      <w:pPr>
        <w:numPr>
          <w:ilvl w:val="0"/>
          <w:numId w:val="1001"/>
        </w:numPr>
        <w:pStyle w:val="Compact"/>
      </w:pPr>
      <w:r>
        <w:t xml:space="preserve">Al-Thani, H. et al. (2020). "Workforce Planning in Radiology: A Case Study of Qatar."</w:t>
      </w:r>
      <w:r>
        <w:t xml:space="preserve"> </w:t>
      </w:r>
      <w:r>
        <w:rPr>
          <w:iCs/>
          <w:i/>
        </w:rPr>
        <w:t xml:space="preserve">Journal of Medical Imaging and Radiation Sciences</w:t>
      </w:r>
      <w:r>
        <w:t xml:space="preserve">.</w:t>
      </w:r>
    </w:p>
    <w:p>
      <w:pPr>
        <w:numPr>
          <w:ilvl w:val="0"/>
          <w:numId w:val="1001"/>
        </w:numPr>
        <w:pStyle w:val="Compact"/>
      </w:pPr>
      <w:r>
        <w:t xml:space="preserve">Ministry of Health, Qatar. (2021). "Annual Report on Healthcare Infrastructure Development."</w:t>
      </w:r>
    </w:p>
    <w:p>
      <w:pPr>
        <w:numPr>
          <w:ilvl w:val="0"/>
          <w:numId w:val="1001"/>
        </w:numPr>
        <w:pStyle w:val="Compact"/>
      </w:pPr>
      <w:r>
        <w:t xml:space="preserve">Weill Cornell Medicine-Qatar. (2023). "Strategic Plan for Medical Research and Education in Doha."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Qatar Doha</dc:title>
  <dc:creator/>
  <dc:language>en</dc:language>
  <cp:keywords/>
  <dcterms:created xsi:type="dcterms:W3CDTF">2026-04-20T07:24:57Z</dcterms:created>
  <dcterms:modified xsi:type="dcterms:W3CDTF">2026-04-20T07:24:57Z</dcterms:modified>
</cp:coreProperties>
</file>

<file path=docProps/custom.xml><?xml version="1.0" encoding="utf-8"?>
<Properties xmlns="http://schemas.openxmlformats.org/officeDocument/2006/custom-properties" xmlns:vt="http://schemas.openxmlformats.org/officeDocument/2006/docPropsVTypes"/>
</file>