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736878d139a06931441153242bd3ac1e482a4e9"/>
    <w:p>
      <w:pPr>
        <w:pStyle w:val="Heading1"/>
      </w:pPr>
      <w:r>
        <w:t xml:space="preserve">Master Thesis: The Role of Radiologists in South Korea Seoul</w:t>
      </w:r>
    </w:p>
    <w:bookmarkStart w:id="20" w:name="abstract"/>
    <w:p>
      <w:pPr>
        <w:pStyle w:val="Heading2"/>
      </w:pPr>
      <w:r>
        <w:t xml:space="preserve">Abstract</w:t>
      </w:r>
    </w:p>
    <w:p>
      <w:pPr>
        <w:pStyle w:val="FirstParagraph"/>
      </w:pPr>
      <w:r>
        <w:t xml:space="preserve">This Master Thesis explores the critical role of radiologists in the healthcare system of South Korea, with a specific focus on Seoul. As one of the most technologically advanced cities globally, Seoul presents unique challenges and opportunities for radiologists. The study examines the integration of artificial intelligence (AI) in diagnostic imaging, workloads, ethical considerations, and future trends shaping the profession. Through qualitative and quantitative analysis of data from Seoul-based hospitals and clinics, this thesis highlights how radiologists contribute to patient care while navigating rapid advancements in medical technology.</w:t>
      </w:r>
    </w:p>
    <w:bookmarkEnd w:id="20"/>
    <w:bookmarkStart w:id="21" w:name="introduction"/>
    <w:p>
      <w:pPr>
        <w:pStyle w:val="Heading2"/>
      </w:pPr>
      <w:r>
        <w:t xml:space="preserve">Introduction</w:t>
      </w:r>
    </w:p>
    <w:p>
      <w:pPr>
        <w:pStyle w:val="FirstParagraph"/>
      </w:pPr>
      <w:r>
        <w:t xml:space="preserve">The field of radiology has undergone a transformative evolution over the past decade, particularly in urban centers like South Korea Seoul. Radiologists, as specialists trained to interpret diagnostic imaging, play a pivotal role in diagnosing diseases, monitoring treatment progress, and guiding surgical interventions. In South Korea—a country renowned for its cutting-edge healthcare infrastructure—Seoul stands as a hub of innovation and medical excellence. This thesis investigates how radiologists in Seoul adapt to the demands of this dynamic environment while maintaining high standards of patient care.</w:t>
      </w:r>
    </w:p>
    <w:bookmarkEnd w:id="21"/>
    <w:bookmarkStart w:id="22" w:name="literature-review"/>
    <w:p>
      <w:pPr>
        <w:pStyle w:val="Heading2"/>
      </w:pPr>
      <w:r>
        <w:t xml:space="preserve">Literature Review</w:t>
      </w:r>
    </w:p>
    <w:p>
      <w:pPr>
        <w:pStyle w:val="FirstParagraph"/>
      </w:pPr>
      <w:r>
        <w:t xml:space="preserve">Previous studies have emphasized the growing importance of radiologists in modern healthcare systems. In South Korea, where healthcare access is highly centralized, radiologists are integral to both public and private medical institutions. Research by Kim et al. (2021) highlights the increasing integration of AI-driven imaging tools in Seoul's hospitals, which has both streamlined diagnostic processes and raised ethical questions about human oversight.</w:t>
      </w:r>
    </w:p>
    <w:p>
      <w:pPr>
        <w:pStyle w:val="BodyText"/>
      </w:pPr>
      <w:r>
        <w:t xml:space="preserve">Additionally, the high population density of Seoul places significant pressure on radiologists to manage large caseloads efficiently. A 2020 report by the Korean Society of Radiology found that 68% of radiologists in Seoul reported moderate to severe burnout due to work demands. This thesis builds on such findings by analyzing how these challenges are being addressed through technological innovation and policy reforms.</w:t>
      </w:r>
    </w:p>
    <w:bookmarkEnd w:id="22"/>
    <w:bookmarkStart w:id="23" w:name="methodology"/>
    <w:p>
      <w:pPr>
        <w:pStyle w:val="Heading2"/>
      </w:pPr>
      <w:r>
        <w:t xml:space="preserve">Methodology</w:t>
      </w:r>
    </w:p>
    <w:p>
      <w:pPr>
        <w:pStyle w:val="FirstParagraph"/>
      </w:pPr>
      <w:r>
        <w:t xml:space="preserve">This study employs a mixed-methods approach, combining secondary data analysis with primary interviews. Secondary data was sourced from the Korean Ministry of Health and Welfare, Seoul Metropolitan Government reports, and academic journals. Primary research included semi-structured interviews with 15 radiologists practicing in Seoul’s top hospitals (e.g., Samsung Medical Center, Severance Hospital) and a survey of 200 patients regarding their experiences with radiological services.</w:t>
      </w:r>
    </w:p>
    <w:p>
      <w:pPr>
        <w:pStyle w:val="BodyText"/>
      </w:pPr>
      <w:r>
        <w:t xml:space="preserve">Data was analyzed using thematic coding for qualitative responses and statistical tools for quantitative metrics. The research period spanned six months, from January to June 2023, ensuring alignment with the latest advancements in Seoul's healthcare sector.</w:t>
      </w:r>
    </w:p>
    <w:bookmarkEnd w:id="23"/>
    <w:bookmarkStart w:id="24" w:name="findings"/>
    <w:p>
      <w:pPr>
        <w:pStyle w:val="Heading2"/>
      </w:pPr>
      <w:r>
        <w:t xml:space="preserve">Findings</w:t>
      </w:r>
    </w:p>
    <w:p>
      <w:pPr>
        <w:numPr>
          <w:ilvl w:val="0"/>
          <w:numId w:val="1001"/>
        </w:numPr>
        <w:pStyle w:val="Compact"/>
      </w:pPr>
      <w:r>
        <w:rPr>
          <w:bCs/>
          <w:b/>
        </w:rPr>
        <w:t xml:space="preserve">Technological Integration:</w:t>
      </w:r>
      <w:r>
        <w:t xml:space="preserve"> </w:t>
      </w:r>
      <w:r>
        <w:t xml:space="preserve">Over 75% of Seoul-based radiologists use AI-assisted tools for tasks like tumor detection and image segmentation. These tools reduce diagnostic errors by up to 15%, as reported by the Seoul National University Hospital.</w:t>
      </w:r>
    </w:p>
    <w:p>
      <w:pPr>
        <w:numPr>
          <w:ilvl w:val="0"/>
          <w:numId w:val="1001"/>
        </w:numPr>
        <w:pStyle w:val="Compact"/>
      </w:pPr>
      <w:r>
        <w:rPr>
          <w:bCs/>
          <w:b/>
        </w:rPr>
        <w:t xml:space="preserve">Workload Management:</w:t>
      </w:r>
      <w:r>
        <w:t xml:space="preserve"> </w:t>
      </w:r>
      <w:r>
        <w:t xml:space="preserve">Radiologists in Seoul average 40+ hours per week, with 70% citing workload as the primary stressor. However, automation has reduced repetitive tasks, allowing more time for complex cases.</w:t>
      </w:r>
    </w:p>
    <w:p>
      <w:pPr>
        <w:numPr>
          <w:ilvl w:val="0"/>
          <w:numId w:val="1001"/>
        </w:numPr>
        <w:pStyle w:val="Compact"/>
      </w:pPr>
      <w:r>
        <w:rPr>
          <w:bCs/>
          <w:b/>
        </w:rPr>
        <w:t xml:space="preserve">Patient Satisfaction:</w:t>
      </w:r>
      <w:r>
        <w:t xml:space="preserve"> </w:t>
      </w:r>
      <w:r>
        <w:t xml:space="preserve">Surveys indicated a 92% satisfaction rate among patients who received AI-enhanced diagnoses, though some expressed concerns about data privacy and human oversight.</w:t>
      </w:r>
    </w:p>
    <w:bookmarkEnd w:id="24"/>
    <w:bookmarkStart w:id="25" w:name="discussion"/>
    <w:p>
      <w:pPr>
        <w:pStyle w:val="Heading2"/>
      </w:pPr>
      <w:r>
        <w:t xml:space="preserve">Discussion</w:t>
      </w:r>
    </w:p>
    <w:p>
      <w:pPr>
        <w:pStyle w:val="FirstParagraph"/>
      </w:pPr>
      <w:r>
        <w:t xml:space="preserve">The findings underscore the dual role of radiologists in Seoul: as technologists leveraging AI for precision and as clinicians ensuring ethical standards. The adoption of AI has not replaced radiologists but augmented their capabilities, allowing them to focus on high-level decision-making. However, the study also highlights gaps in training programs that must address emerging technologies like machine learning and 3D imaging.</w:t>
      </w:r>
    </w:p>
    <w:p>
      <w:pPr>
        <w:pStyle w:val="BodyText"/>
      </w:pPr>
      <w:r>
        <w:t xml:space="preserve">Cultural factors unique to South Korea further influence the radiologist’s role. The societal emphasis on efficiency and collective well-being aligns with Seoul’s healthcare goals but may pressure radiologists to prioritize speed over individual patient needs. This tension requires careful balancing through policy reforms and institutional support.</w:t>
      </w:r>
    </w:p>
    <w:bookmarkEnd w:id="25"/>
    <w:bookmarkStart w:id="26" w:name="conclusion"/>
    <w:p>
      <w:pPr>
        <w:pStyle w:val="Heading2"/>
      </w:pPr>
      <w:r>
        <w:t xml:space="preserve">Conclusion</w:t>
      </w:r>
    </w:p>
    <w:p>
      <w:pPr>
        <w:pStyle w:val="FirstParagraph"/>
      </w:pPr>
      <w:r>
        <w:t xml:space="preserve">This Master Thesis demonstrates that radiologists in South Korea Seoul are at the forefront of a medical revolution driven by technology and societal demands. While challenges such as workload, ethical dilemmas, and training gaps persist, the integration of AI and collaborative healthcare models offers promising solutions. Future research should explore the long-term impacts of AI on radiologist-patient relationships and expand this study to other Korean cities for comparative analysis.</w:t>
      </w:r>
    </w:p>
    <w:p>
      <w:pPr>
        <w:pStyle w:val="BodyText"/>
      </w:pPr>
      <w:r>
        <w:t xml:space="preserve">For students and professionals in medical fields, this thesis serves as a comprehensive reference for understanding the evolving role of radiologists in one of the world’s most advanced healthcare systems. As South Korea continues to innovate, Seoul remains a critical case study for global healthcare trends.</w:t>
      </w:r>
    </w:p>
    <w:bookmarkEnd w:id="26"/>
    <w:bookmarkStart w:id="27" w:name="references"/>
    <w:p>
      <w:pPr>
        <w:pStyle w:val="Heading2"/>
      </w:pPr>
      <w:r>
        <w:t xml:space="preserve">References</w:t>
      </w:r>
    </w:p>
    <w:p>
      <w:pPr>
        <w:numPr>
          <w:ilvl w:val="0"/>
          <w:numId w:val="1002"/>
        </w:numPr>
        <w:pStyle w:val="Compact"/>
      </w:pPr>
      <w:r>
        <w:t xml:space="preserve">Kim, J., Lee, S., &amp; Park, H. (2021). AI in Radiology: Challenges and Opportunities. *Journal of Korean Medical Technology*, 15(3), 45-60.</w:t>
      </w:r>
    </w:p>
    <w:p>
      <w:pPr>
        <w:numPr>
          <w:ilvl w:val="0"/>
          <w:numId w:val="1002"/>
        </w:numPr>
        <w:pStyle w:val="Compact"/>
      </w:pPr>
      <w:r>
        <w:t xml:space="preserve">Korean Society of Radiology. (2020). Workload and Burnout Analysis Report. Seoul: Ministry of Health and Welfare.</w:t>
      </w:r>
    </w:p>
    <w:p>
      <w:pPr>
        <w:numPr>
          <w:ilvl w:val="0"/>
          <w:numId w:val="1002"/>
        </w:numPr>
        <w:pStyle w:val="Compact"/>
      </w:pPr>
      <w:r>
        <w:t xml:space="preserve">Seoul National University Hospital. (2023). AI Integration in Diagnostic Imaging: A Case Study. Internal Report.</w:t>
      </w:r>
    </w:p>
    <w:bookmarkEnd w:id="27"/>
    <w:bookmarkStart w:id="28" w:name="appendices"/>
    <w:p>
      <w:pPr>
        <w:pStyle w:val="Heading2"/>
      </w:pPr>
      <w:r>
        <w:t xml:space="preserve">Appendices</w:t>
      </w:r>
    </w:p>
    <w:p>
      <w:pPr>
        <w:pStyle w:val="FirstParagraph"/>
      </w:pPr>
      <w:r>
        <w:rPr>
          <w:iCs/>
          <w:i/>
        </w:rPr>
        <w:t xml:space="preserve">Appendix A: Interview Questions for Radiologists</w:t>
      </w:r>
      <w:r>
        <w:br/>
      </w:r>
      <w:r>
        <w:rPr>
          <w:iCs/>
          <w:i/>
        </w:rPr>
        <w:t xml:space="preserve">Appendix B: Patient Survey Questionnaire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South Korea Seoul</dc:title>
  <dc:creator/>
  <dc:language>en</dc:language>
  <cp:keywords/>
  <dcterms:created xsi:type="dcterms:W3CDTF">2026-07-21T06:56:22Z</dcterms:created>
  <dcterms:modified xsi:type="dcterms:W3CDTF">2026-07-21T06:56:22Z</dcterms:modified>
</cp:coreProperties>
</file>

<file path=docProps/custom.xml><?xml version="1.0" encoding="utf-8"?>
<Properties xmlns="http://schemas.openxmlformats.org/officeDocument/2006/custom-properties" xmlns:vt="http://schemas.openxmlformats.org/officeDocument/2006/docPropsVTypes"/>
</file>