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fe43a0f07c838f98087898520d0c8e82633cf7"/>
    <w:p>
      <w:pPr>
        <w:pStyle w:val="Heading1"/>
      </w:pPr>
      <w:r>
        <w:t xml:space="preserve">Master Thesis: The Role and Evolution of the Radiologist in the Healthcare Landscape of Spain, Barcelona</w:t>
      </w:r>
    </w:p>
    <w:p>
      <w:pPr>
        <w:pStyle w:val="FirstParagraph"/>
      </w:pPr>
      <w:r>
        <w:rPr>
          <w:bCs/>
          <w:b/>
        </w:rPr>
        <w:t xml:space="preserve">Abstract:</w:t>
      </w:r>
    </w:p>
    <w:p>
      <w:pPr>
        <w:pStyle w:val="BodyText"/>
      </w:pPr>
      <w:r>
        <w:t xml:space="preserve">This Master Thesis explores the critical role of radiologists within the healthcare system of</w:t>
      </w:r>
      <w:r>
        <w:t xml:space="preserve"> </w:t>
      </w:r>
      <w:r>
        <w:rPr>
          <w:bCs/>
          <w:b/>
        </w:rPr>
        <w:t xml:space="preserve">Spain, Barcelona</w:t>
      </w:r>
      <w:r>
        <w:t xml:space="preserve">, emphasizing their contributions to medical diagnostics, technological integration, and patient care. As a pivotal profession in modern medicine, radiologists in Spain face unique challenges and opportunities shaped by the country's healthcare policies, economic framework, and cultural context. This document analyzes the current state of radiology education in Barcelona-based institutions such as Universitat de Barcelona (UB) and Universitat Politècnica de Catalunya (UPC), while also addressing the future trajectory of radiologists in a rapidly evolving field dominated by artificial intelligence and advanced imaging technologies.</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radiologist</w:t>
      </w:r>
      <w:r>
        <w:t xml:space="preserve"> </w:t>
      </w:r>
      <w:r>
        <w:t xml:space="preserve">has undergone significant transformation over the past decade, particularly in regions like</w:t>
      </w:r>
      <w:r>
        <w:t xml:space="preserve"> </w:t>
      </w:r>
      <w:r>
        <w:rPr>
          <w:bCs/>
          <w:b/>
        </w:rPr>
        <w:t xml:space="preserve">Spain, Barcelona</w:t>
      </w:r>
      <w:r>
        <w:t xml:space="preserve">, where healthcare innovation is both a necessity and an opportunity. With a population exceeding 6 million in the greater Barcelona area alone, the demand for efficient diagnostic services has placed radiologists at the forefront of medical practice. This thesis aims to evaluate how radiologists in Spain navigate regulatory frameworks, educational requirements, and technological advancements to meet these demands while maintaining high standards of patient care.</w:t>
      </w:r>
    </w:p>
    <w:bookmarkEnd w:id="20"/>
    <w:bookmarkStart w:id="21" w:name="Xbfc86c255f4693f2cff00dc4b6585e0126654ba"/>
    <w:p>
      <w:pPr>
        <w:pStyle w:val="Heading2"/>
      </w:pPr>
      <w:r>
        <w:t xml:space="preserve">2. The Radiologist in Spain: Contextual Overview</w:t>
      </w:r>
    </w:p>
    <w:p>
      <w:pPr>
        <w:pStyle w:val="FirstParagraph"/>
      </w:pPr>
      <w:r>
        <w:rPr>
          <w:bCs/>
          <w:b/>
        </w:rPr>
        <w:t xml:space="preserve">Spain</w:t>
      </w:r>
      <w:r>
        <w:t xml:space="preserve"> </w:t>
      </w:r>
      <w:r>
        <w:t xml:space="preserve">operates under the Sistema Nacional de Salud (SNS), a public healthcare system that ensures universal access to medical services. In</w:t>
      </w:r>
      <w:r>
        <w:t xml:space="preserve"> </w:t>
      </w:r>
      <w:r>
        <w:rPr>
          <w:bCs/>
          <w:b/>
        </w:rPr>
        <w:t xml:space="preserve">Barcelona</w:t>
      </w:r>
      <w:r>
        <w:t xml:space="preserve">, this system is supplemented by private clinics and specialized hospitals such as Hospital Clínic de Barcelona and Hospital del Mar, where radiologists play a central role in diagnosing conditions ranging from oncological diseases to musculoskeletal disorders. The integration of digital imaging technologies (e.g., CT scans, MRI) has further expanded the scope of radiologists' responsibilities, requiring continuous education and adaptation to emerging trends.</w:t>
      </w:r>
    </w:p>
    <w:bookmarkEnd w:id="21"/>
    <w:bookmarkStart w:id="22" w:name="Xc867ba8f6fa7019d46e838f37f753d93c49a18a"/>
    <w:p>
      <w:pPr>
        <w:pStyle w:val="Heading2"/>
      </w:pPr>
      <w:r>
        <w:t xml:space="preserve">3. Educational Pathways for Radiologists in Barcelona</w:t>
      </w:r>
    </w:p>
    <w:p>
      <w:pPr>
        <w:pStyle w:val="FirstParagraph"/>
      </w:pPr>
      <w:r>
        <w:t xml:space="preserve">Becoming a</w:t>
      </w:r>
      <w:r>
        <w:t xml:space="preserve"> </w:t>
      </w:r>
      <w:r>
        <w:rPr>
          <w:bCs/>
          <w:b/>
        </w:rPr>
        <w:t xml:space="preserve">radiologist</w:t>
      </w:r>
      <w:r>
        <w:t xml:space="preserve"> </w:t>
      </w:r>
      <w:r>
        <w:t xml:space="preserve">in Spain involves a rigorous academic journey. Prospective radiologists must first complete a medical degree (Medicina) at institutions like UB, followed by a mandatory internship (práctica clínica) and specialized training through the Spanish Society of Radiology (SER). In</w:t>
      </w:r>
      <w:r>
        <w:t xml:space="preserve"> </w:t>
      </w:r>
      <w:r>
        <w:rPr>
          <w:bCs/>
          <w:b/>
        </w:rPr>
        <w:t xml:space="preserve">Barcelona</w:t>
      </w:r>
      <w:r>
        <w:t xml:space="preserve">, postgraduate programs such as the Master in Medical Imaging at UPC provide advanced training in areas like radiomics, AI-assisted diagnostics, and ethical considerations in radiology. These programs are tailored to address regional challenges, including workforce distribution and access to cutting-edge technology.</w:t>
      </w:r>
    </w:p>
    <w:bookmarkEnd w:id="22"/>
    <w:bookmarkStart w:id="23" w:name="technological-integration-and-challenges"/>
    <w:p>
      <w:pPr>
        <w:pStyle w:val="Heading2"/>
      </w:pPr>
      <w:r>
        <w:t xml:space="preserve">4. Technological Integration and Challenges</w:t>
      </w:r>
    </w:p>
    <w:p>
      <w:pPr>
        <w:pStyle w:val="FirstParagraph"/>
      </w:pPr>
      <w:r>
        <w:rPr>
          <w:bCs/>
          <w:b/>
        </w:rPr>
        <w:t xml:space="preserve">Spain</w:t>
      </w:r>
      <w:r>
        <w:t xml:space="preserve">, particularly</w:t>
      </w:r>
      <w:r>
        <w:t xml:space="preserve"> </w:t>
      </w:r>
      <w:r>
        <w:rPr>
          <w:bCs/>
          <w:b/>
        </w:rPr>
        <w:t xml:space="preserve">Barcelona</w:t>
      </w:r>
      <w:r>
        <w:t xml:space="preserve">, has emerged as a hub for medical innovation, with hospitals leveraging AI algorithms to enhance diagnostic accuracy. For instance, the use of deep learning models in interpreting X-rays or mammograms has reduced human error and improved efficiency. However, radiologists in</w:t>
      </w:r>
      <w:r>
        <w:t xml:space="preserve"> </w:t>
      </w:r>
      <w:r>
        <w:rPr>
          <w:bCs/>
          <w:b/>
        </w:rPr>
        <w:t xml:space="preserve">Spain</w:t>
      </w:r>
      <w:r>
        <w:t xml:space="preserve"> </w:t>
      </w:r>
      <w:r>
        <w:t xml:space="preserve">must also contend with challenges such as data privacy regulations (e.g., GDPR compliance), equitable access to advanced equipment, and the need to balance automation with human expertise. In</w:t>
      </w:r>
      <w:r>
        <w:t xml:space="preserve"> </w:t>
      </w:r>
      <w:r>
        <w:rPr>
          <w:bCs/>
          <w:b/>
        </w:rPr>
        <w:t xml:space="preserve">Barcelona</w:t>
      </w:r>
      <w:r>
        <w:t xml:space="preserve">, initiatives like the Barcelona Biomedical Research Park (BBPR) are fostering collaboration between radiologists, engineers, and data scientists to overcome these barriers.</w:t>
      </w:r>
    </w:p>
    <w:bookmarkEnd w:id="23"/>
    <w:bookmarkStart w:id="24" w:name="Xf9e5cd7bcd5f46c0877876cbbab35895e486eaf"/>
    <w:p>
      <w:pPr>
        <w:pStyle w:val="Heading2"/>
      </w:pPr>
      <w:r>
        <w:t xml:space="preserve">5. Case Study: Radiology in Public vs. Private Healthcare in Barcelona</w:t>
      </w:r>
    </w:p>
    <w:p>
      <w:pPr>
        <w:pStyle w:val="FirstParagraph"/>
      </w:pPr>
      <w:r>
        <w:t xml:space="preserve">A comparative analysis of public and private healthcare systems reveals distinct dynamics for</w:t>
      </w:r>
      <w:r>
        <w:t xml:space="preserve"> </w:t>
      </w:r>
      <w:r>
        <w:rPr>
          <w:bCs/>
          <w:b/>
        </w:rPr>
        <w:t xml:space="preserve">radiologists</w:t>
      </w:r>
      <w:r>
        <w:t xml:space="preserve"> </w:t>
      </w:r>
      <w:r>
        <w:t xml:space="preserve">in</w:t>
      </w:r>
      <w:r>
        <w:t xml:space="preserve"> </w:t>
      </w:r>
      <w:r>
        <w:rPr>
          <w:bCs/>
          <w:b/>
        </w:rPr>
        <w:t xml:space="preserve">Spain</w:t>
      </w:r>
      <w:r>
        <w:t xml:space="preserve">. In public hospitals like Hospital de Sant Pau, radiologists often manage high patient volumes with standardized protocols, whereas private institutions may invest more heavily in niche technologies. For example, a 2023 study published in the journal *Radiología* highlighted that Barcelona's private clinics are adopting portable ultrasound devices for point-of-care diagnostics—a practice less common in public sectors due to budget constraints. This disparity underscores the need for policy reforms to ensure equitable access to advanced radiological tools across</w:t>
      </w:r>
      <w:r>
        <w:t xml:space="preserve"> </w:t>
      </w:r>
      <w:r>
        <w:rPr>
          <w:bCs/>
          <w:b/>
        </w:rPr>
        <w:t xml:space="preserve">Spain</w:t>
      </w:r>
      <w:r>
        <w:t xml:space="preserve">.</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Spain, Barcelona</w:t>
      </w:r>
      <w:r>
        <w:t xml:space="preserve">, hinges on their ability to embrace interdisciplinary collaboration and technological literacy. To address workforce shortages and aging populations, the thesis recommends expanding residency programs at universities like UB and integrating AI ethics into radiology curricula. Furthermore, strengthening partnerships between public healthcare providers and private research entities in</w:t>
      </w:r>
      <w:r>
        <w:t xml:space="preserve"> </w:t>
      </w:r>
      <w:r>
        <w:rPr>
          <w:bCs/>
          <w:b/>
        </w:rPr>
        <w:t xml:space="preserve">Barcelona</w:t>
      </w:r>
      <w:r>
        <w:t xml:space="preserve"> </w:t>
      </w:r>
      <w:r>
        <w:t xml:space="preserve">could accelerate the adoption of innovative diagnostic techniques.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radiologist</w:t>
      </w:r>
      <w:r>
        <w:t xml:space="preserve"> </w:t>
      </w:r>
      <w:r>
        <w:t xml:space="preserve">is a cornerstone of modern medicine in</w:t>
      </w:r>
      <w:r>
        <w:t xml:space="preserve"> </w:t>
      </w:r>
      <w:r>
        <w:rPr>
          <w:bCs/>
          <w:b/>
        </w:rPr>
        <w:t xml:space="preserve">Spain, Barcelona</w:t>
      </w:r>
      <w:r>
        <w:t xml:space="preserve">, navigating a complex landscape defined by regulatory challenges, technological advancements, and societal expectations. As the region continues to evolve into a global leader in medical innovation, radiologists must remain adaptable and committed to lifelong learning. This Master Thesis underscores the importance of investing in education, infrastructure, and policy frameworks that empower</w:t>
      </w:r>
      <w:r>
        <w:t xml:space="preserve"> </w:t>
      </w:r>
      <w:r>
        <w:rPr>
          <w:bCs/>
          <w:b/>
        </w:rPr>
        <w:t xml:space="preserve">radiologists</w:t>
      </w:r>
      <w:r>
        <w:t xml:space="preserve"> </w:t>
      </w:r>
      <w:r>
        <w:t xml:space="preserve">to deliver high-quality care while addressing systemic inequalities within Spain's healthcare ecosystem.</w:t>
      </w:r>
    </w:p>
    <w:bookmarkEnd w:id="26"/>
    <w:bookmarkStart w:id="27" w:name="references"/>
    <w:p>
      <w:pPr>
        <w:pStyle w:val="Heading2"/>
      </w:pPr>
      <w:r>
        <w:t xml:space="preserve">References</w:t>
      </w:r>
    </w:p>
    <w:p>
      <w:pPr>
        <w:numPr>
          <w:ilvl w:val="0"/>
          <w:numId w:val="1001"/>
        </w:numPr>
        <w:pStyle w:val="Compact"/>
      </w:pPr>
      <w:r>
        <w:t xml:space="preserve">Sistema Nacional de Salud. (2023). *Overview of Healthcare in Spain.* Retrieved from [https://www.mscbs.gob.es](https://www.mscbs.gob.es).</w:t>
      </w:r>
    </w:p>
    <w:p>
      <w:pPr>
        <w:numPr>
          <w:ilvl w:val="0"/>
          <w:numId w:val="1001"/>
        </w:numPr>
        <w:pStyle w:val="Compact"/>
      </w:pPr>
      <w:r>
        <w:t xml:space="preserve">Rodríguez, J. (2023). *AI in Radiology: A Barcelona Perspective.*</w:t>
      </w:r>
      <w:r>
        <w:t xml:space="preserve"> </w:t>
      </w:r>
      <w:r>
        <w:rPr>
          <w:iCs/>
          <w:i/>
        </w:rPr>
        <w:t xml:space="preserve">Radiología</w:t>
      </w:r>
      <w:r>
        <w:t xml:space="preserve">, 65(4), 112-118.</w:t>
      </w:r>
    </w:p>
    <w:p>
      <w:pPr>
        <w:numPr>
          <w:ilvl w:val="0"/>
          <w:numId w:val="1001"/>
        </w:numPr>
        <w:pStyle w:val="Compact"/>
      </w:pPr>
      <w:r>
        <w:t xml:space="preserve">Universitat de Barcelona. (2023). *Master in Medical Imaging.* Retrieved from [https://www.ub.edu](https://www.ub.edu).</w:t>
      </w:r>
    </w:p>
    <w:p>
      <w:pPr>
        <w:numPr>
          <w:ilvl w:val="0"/>
          <w:numId w:val="1001"/>
        </w:numPr>
        <w:pStyle w:val="Compact"/>
      </w:pPr>
      <w:r>
        <w:t xml:space="preserve">Barcelona Biomedical Research Park. (2023). *Innovation in Radiology.* Retrieved from [https://bbpr.cat](https://bbpr.cat).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Barcelona</dc:title>
  <dc:creator/>
  <dc:language>en</dc:language>
  <cp:keywords/>
  <dcterms:created xsi:type="dcterms:W3CDTF">2026-07-15T16:10:48Z</dcterms:created>
  <dcterms:modified xsi:type="dcterms:W3CDTF">2026-07-15T16:10:48Z</dcterms:modified>
</cp:coreProperties>
</file>

<file path=docProps/custom.xml><?xml version="1.0" encoding="utf-8"?>
<Properties xmlns="http://schemas.openxmlformats.org/officeDocument/2006/custom-properties" xmlns:vt="http://schemas.openxmlformats.org/officeDocument/2006/docPropsVTypes"/>
</file>