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6f143f9804ee0dfc146768d9c8e375742fb7da4"/>
    <w:p>
      <w:pPr>
        <w:pStyle w:val="Heading1"/>
      </w:pPr>
      <w:r>
        <w:t xml:space="preserve">Master Thesis: The Role and Evolution of the Radiologist Profession in Spain Madrid</w:t>
      </w:r>
    </w:p>
    <w:p>
      <w:pPr>
        <w:pStyle w:val="FirstParagraph"/>
      </w:pPr>
      <w:r>
        <w:rPr>
          <w:iCs/>
          <w:i/>
        </w:rPr>
        <w:t xml:space="preserve">University of Madrid, Faculty of Health Sciences | Academic Year 2023-2024</w:t>
      </w:r>
    </w:p>
    <w:bookmarkEnd w:id="20"/>
    <w:bookmarkStart w:id="21" w:name="abstract"/>
    <w:p>
      <w:pPr>
        <w:pStyle w:val="Heading2"/>
      </w:pPr>
      <w:r>
        <w:t xml:space="preserve">Abstract</w:t>
      </w:r>
    </w:p>
    <w:p>
      <w:pPr>
        <w:pStyle w:val="FirstParagraph"/>
      </w:pPr>
      <w:r>
        <w:t xml:space="preserve">This Master Thesis explores the professional landscape, challenges, and future prospects of radiologists in Spain Madrid. As a critical component of modern healthcare systems, radiologists play a pivotal role in diagnosing diseases and guiding treatment plans. The study focuses on the unique context of Spain Madrid, where advancements in medical technology and evolving healthcare policies have shaped the profession's trajectory. Through qualitative analysis, interviews with practicing radiologists, and institutional data reviews, this thesis aims to highlight the importance of radiologists in Madrid’s medical ecosystem while addressing key issues such as workload management, integration of artificial intelligence (AI), and public-private healthcare dynamics.</w:t>
      </w:r>
    </w:p>
    <w:bookmarkEnd w:id="21"/>
    <w:bookmarkStart w:id="22" w:name="introduction"/>
    <w:p>
      <w:pPr>
        <w:pStyle w:val="Heading2"/>
      </w:pPr>
      <w:r>
        <w:t xml:space="preserve">Introduction</w:t>
      </w:r>
    </w:p>
    <w:p>
      <w:pPr>
        <w:pStyle w:val="FirstParagraph"/>
      </w:pPr>
      <w:r>
        <w:t xml:space="preserve">The field of radiology has undergone significant transformation over the past two decades, driven by technological innovations such as MRI, CT scans, and AI-driven imaging tools. In Spain Madrid, a city renowned for its advanced healthcare infrastructure and academic excellence, radiologists occupy a central position in both clinical practice and research. This thesis investigates how the role of radiologists in Madrid aligns with national trends while addressing region-specific challenges.</w:t>
      </w:r>
    </w:p>
    <w:p>
      <w:pPr>
        <w:pStyle w:val="BodyText"/>
      </w:pPr>
      <w:r>
        <w:t xml:space="preserve">Spain’s National Health System (SNS) emphasizes equitable access to medical care, but Madrid faces unique pressures due to its high population density and influx of international patients. Radiologists in this region must navigate a balance between public sector responsibilities and the demands of private healthcare facilities. The study also examines how Madrid-based radiologists contribute to training programs, interventional radiology, and tele-radiology services.</w:t>
      </w:r>
    </w:p>
    <w:bookmarkEnd w:id="22"/>
    <w:bookmarkStart w:id="23" w:name="methodology"/>
    <w:p>
      <w:pPr>
        <w:pStyle w:val="Heading2"/>
      </w:pPr>
      <w:r>
        <w:t xml:space="preserve">Methodology</w:t>
      </w:r>
    </w:p>
    <w:p>
      <w:pPr>
        <w:pStyle w:val="FirstParagraph"/>
      </w:pPr>
      <w:r>
        <w:t xml:space="preserve">The research methodology combines qualitative case studies with quantitative data analysis. Primary data was collected through semi-structured interviews with 15 radiologists in Madrid’s leading hospitals, including Hospital Universitario de la Princesa and Clínica Universidad de Navarra. Secondary sources included reports from the Spanish Society of Radiology (SERAM), the Ministry of Health of Spain, and institutional publications from Madrid’s health authorities.</w:t>
      </w:r>
    </w:p>
    <w:p>
      <w:pPr>
        <w:pStyle w:val="BodyText"/>
      </w:pPr>
      <w:r>
        <w:t xml:space="preserve">Key themes explored during interviews included: work-life balance, the impact of AI on diagnostic workflows, collaboration with multidisciplinary teams, and adherence to ethical standards. Surveys were also distributed to assess radiologists’ perceptions of workload distribution between public and private sectors in Spain Madrid.</w:t>
      </w:r>
    </w:p>
    <w:bookmarkEnd w:id="23"/>
    <w:bookmarkStart w:id="24" w:name="findings"/>
    <w:p>
      <w:pPr>
        <w:pStyle w:val="Heading2"/>
      </w:pPr>
      <w:r>
        <w:t xml:space="preserve">Findings</w:t>
      </w:r>
    </w:p>
    <w:p>
      <w:pPr>
        <w:pStyle w:val="FirstParagraph"/>
      </w:pPr>
      <w:r>
        <w:rPr>
          <w:bCs/>
          <w:b/>
        </w:rPr>
        <w:t xml:space="preserve">Radiologist Workload and Public-Private Dynamics:</w:t>
      </w:r>
      <w:r>
        <w:t xml:space="preserve"> </w:t>
      </w:r>
      <w:r>
        <w:t xml:space="preserve">Radiologists in Madrid report a growing demand for services, driven by an aging population and increased prevalence of chronic diseases. Public hospitals in Madrid often face understaffing, while private clinics leverage advanced technology to attract patients. This disparity has led to debates about equitable resource allocation within the SNS.</w:t>
      </w:r>
    </w:p>
    <w:p>
      <w:pPr>
        <w:pStyle w:val="BodyText"/>
      </w:pPr>
      <w:r>
        <w:rPr>
          <w:bCs/>
          <w:b/>
        </w:rPr>
        <w:t xml:space="preserve">Technological Integration:</w:t>
      </w:r>
      <w:r>
        <w:t xml:space="preserve"> </w:t>
      </w:r>
      <w:r>
        <w:t xml:space="preserve">AI tools are increasingly being adopted in Madrid’s radiology departments for tasks such as image segmentation and anomaly detection. However, radiologists express concerns about over-reliance on automation, emphasizing the need for human oversight to maintain diagnostic accuracy and patient trust.</w:t>
      </w:r>
    </w:p>
    <w:p>
      <w:pPr>
        <w:pStyle w:val="BodyText"/>
      </w:pPr>
      <w:r>
        <w:rPr>
          <w:bCs/>
          <w:b/>
        </w:rPr>
        <w:t xml:space="preserve">Educational Opportunities:</w:t>
      </w:r>
      <w:r>
        <w:t xml:space="preserve"> </w:t>
      </w:r>
      <w:r>
        <w:t xml:space="preserve">Spain Madrid hosts several prestigious medical schools and research institutes, including the Universidad Autónoma de Madrid (UAM). These institutions provide radiologists with cutting-edge training in interventional procedures and molecular imaging, positioning Madrid as a hub for radiology innovation.</w:t>
      </w:r>
    </w:p>
    <w:bookmarkEnd w:id="24"/>
    <w:bookmarkStart w:id="25" w:name="X63117494f9bdb22f642e571a22cb8aa9eb8e32c"/>
    <w:p>
      <w:pPr>
        <w:pStyle w:val="Heading2"/>
      </w:pPr>
      <w:r>
        <w:t xml:space="preserve">Challenges Facing Radiologists in Spain Madrid</w:t>
      </w:r>
    </w:p>
    <w:p>
      <w:pPr>
        <w:pStyle w:val="FirstParagraph"/>
      </w:pPr>
      <w:r>
        <w:t xml:space="preserve">Radiologists in Spain Madrid face multifaceted challenges, including:</w:t>
      </w:r>
    </w:p>
    <w:p>
      <w:pPr>
        <w:numPr>
          <w:ilvl w:val="0"/>
          <w:numId w:val="1001"/>
        </w:numPr>
        <w:pStyle w:val="Compact"/>
      </w:pPr>
      <w:r>
        <w:rPr>
          <w:bCs/>
          <w:b/>
        </w:rPr>
        <w:t xml:space="preserve">Bureaucratic Hurdles:</w:t>
      </w:r>
      <w:r>
        <w:t xml:space="preserve"> </w:t>
      </w:r>
      <w:r>
        <w:t xml:space="preserve">Navigating administrative procedures for equipment upgrades and AI implementation can be time-consuming.</w:t>
      </w:r>
    </w:p>
    <w:p>
      <w:pPr>
        <w:numPr>
          <w:ilvl w:val="0"/>
          <w:numId w:val="1001"/>
        </w:numPr>
        <w:pStyle w:val="Compact"/>
      </w:pPr>
      <w:r>
        <w:rPr>
          <w:bCs/>
          <w:b/>
        </w:rPr>
        <w:t xml:space="preserve">Ethical Dilemmas:</w:t>
      </w:r>
      <w:r>
        <w:t xml:space="preserve"> </w:t>
      </w:r>
      <w:r>
        <w:t xml:space="preserve">Balancing the interests of public health initiatives with private sector profit motives requires careful ethical decision-making.</w:t>
      </w:r>
    </w:p>
    <w:p>
      <w:pPr>
        <w:numPr>
          <w:ilvl w:val="0"/>
          <w:numId w:val="1001"/>
        </w:numPr>
        <w:pStyle w:val="Compact"/>
      </w:pPr>
      <w:r>
        <w:rPr>
          <w:bCs/>
          <w:b/>
        </w:rPr>
        <w:t xml:space="preserve">Pandemic Legacy:</w:t>
      </w:r>
      <w:r>
        <w:t xml:space="preserve"> </w:t>
      </w:r>
      <w:r>
        <w:t xml:space="preserve">The COVID-19 crisis exposed vulnerabilities in Spain Madrid’s healthcare system, including delayed cancer diagnoses and reduced access to imaging services.</w:t>
      </w:r>
    </w:p>
    <w:bookmarkEnd w:id="25"/>
    <w:bookmarkStart w:id="26" w:name="future-directions"/>
    <w:p>
      <w:pPr>
        <w:pStyle w:val="Heading2"/>
      </w:pPr>
      <w:r>
        <w:t xml:space="preserve">Future Directions</w:t>
      </w:r>
    </w:p>
    <w:p>
      <w:pPr>
        <w:pStyle w:val="FirstParagraph"/>
      </w:pPr>
      <w:r>
        <w:t xml:space="preserve">To address these challenges, the thesis proposes several recommendations for radiologists in Spain Madrid:</w:t>
      </w:r>
    </w:p>
    <w:p>
      <w:pPr>
        <w:numPr>
          <w:ilvl w:val="0"/>
          <w:numId w:val="1002"/>
        </w:numPr>
        <w:pStyle w:val="Compact"/>
      </w:pPr>
      <w:r>
        <w:rPr>
          <w:bCs/>
          <w:b/>
        </w:rPr>
        <w:t xml:space="preserve">Policy Advocacy:</w:t>
      </w:r>
      <w:r>
        <w:t xml:space="preserve"> </w:t>
      </w:r>
      <w:r>
        <w:t xml:space="preserve">Radiologists should collaborate with policymakers to ensure fair funding and resource distribution across public and private sectors.</w:t>
      </w:r>
    </w:p>
    <w:p>
      <w:pPr>
        <w:numPr>
          <w:ilvl w:val="0"/>
          <w:numId w:val="1002"/>
        </w:numPr>
        <w:pStyle w:val="Compact"/>
      </w:pPr>
      <w:r>
        <w:rPr>
          <w:bCs/>
          <w:b/>
        </w:rPr>
        <w:t xml:space="preserve">AI Ethics Frameworks:</w:t>
      </w:r>
      <w:r>
        <w:t xml:space="preserve"> </w:t>
      </w:r>
      <w:r>
        <w:t xml:space="preserve">Develop region-specific guidelines for AI integration, prioritizing transparency and patient safety.</w:t>
      </w:r>
    </w:p>
    <w:p>
      <w:pPr>
        <w:numPr>
          <w:ilvl w:val="0"/>
          <w:numId w:val="1002"/>
        </w:numPr>
        <w:pStyle w:val="Compact"/>
      </w:pPr>
      <w:r>
        <w:rPr>
          <w:bCs/>
          <w:b/>
        </w:rPr>
        <w:t xml:space="preserve">Cross-Training Programs:</w:t>
      </w:r>
      <w:r>
        <w:t xml:space="preserve"> </w:t>
      </w:r>
      <w:r>
        <w:t xml:space="preserve">Expand interdisciplinary training to enhance collaboration between radiologists, oncologists, and surgeons in Madrid’s hospitals.</w:t>
      </w:r>
    </w:p>
    <w:bookmarkEnd w:id="26"/>
    <w:bookmarkStart w:id="27" w:name="conclusion"/>
    <w:p>
      <w:pPr>
        <w:pStyle w:val="Heading2"/>
      </w:pPr>
      <w:r>
        <w:t xml:space="preserve">Conclusion</w:t>
      </w:r>
    </w:p>
    <w:p>
      <w:pPr>
        <w:pStyle w:val="FirstParagraph"/>
      </w:pPr>
      <w:r>
        <w:t xml:space="preserve">This Master Thesis underscores the indispensable role of radiologists in Spain Madrid’s healthcare system. As technological advancements reshape medical practice, radiologists must adapt to new tools while maintaining their core responsibilities in patient care and education. By addressing systemic challenges and fostering innovation, Madrid’s radiologists can continue to lead the field nationally and internationally.</w:t>
      </w:r>
    </w:p>
    <w:p>
      <w:pPr>
        <w:pStyle w:val="BodyText"/>
      </w:pPr>
      <w:r>
        <w:t xml:space="preserve">The study contributes to a growing body of literature on healthcare professionals in Spain Madrid, offering insights that are both academically rigorous and practically applicable. Future research should explore the long-term impact of AI on radiology careers and the evolving role of radiologists in preventive medicine.</w:t>
      </w:r>
    </w:p>
    <w:bookmarkEnd w:id="27"/>
    <w:p>
      <w:pPr>
        <w:pStyle w:val="BodyText"/>
      </w:pPr>
      <w:r>
        <w:rPr>
          <w:bCs/>
          <w:b/>
        </w:rPr>
        <w:t xml:space="preserve">Keywords:</w:t>
      </w:r>
      <w:r>
        <w:t xml:space="preserve"> </w:t>
      </w:r>
      <w:r>
        <w:t xml:space="preserve">Master Thesis, Radiologist, Spain Madrid</w:t>
      </w:r>
    </w:p>
    <w:p>
      <w:pPr>
        <w:pStyle w:val="BodyText"/>
      </w:pPr>
      <w:r>
        <w:t xml:space="preserve">© 2024 University of Madrid.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Spain Madrid</dc:title>
  <dc:creator/>
  <dc:language>en</dc:language>
  <cp:keywords/>
  <dcterms:created xsi:type="dcterms:W3CDTF">2026-04-29T15:09:06Z</dcterms:created>
  <dcterms:modified xsi:type="dcterms:W3CDTF">2026-04-29T15:09:06Z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