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7" w:name="Xf2979d094e7b13d1ee58e478ba09a563a62002c"/>
    <w:p>
      <w:pPr>
        <w:pStyle w:val="Heading1"/>
      </w:pPr>
      <w:r>
        <w:rPr>
          <w:bCs/>
          <w:b/>
        </w:rPr>
        <w:t xml:space="preserve">A Master Thesis on the Role of Radiologists in the United Arab Emirates (Abu Dhabi)</w:t>
      </w:r>
    </w:p>
    <w:p>
      <w:pPr>
        <w:pStyle w:val="FirstParagraph"/>
      </w:pPr>
      <w:r>
        <w:t xml:space="preserve">This Master Thesis explores the critical role of</w:t>
      </w:r>
      <w:r>
        <w:t xml:space="preserve"> </w:t>
      </w:r>
      <w:r>
        <w:rPr>
          <w:bCs/>
          <w:b/>
        </w:rPr>
        <w:t xml:space="preserve">Radiologists</w:t>
      </w:r>
      <w:r>
        <w:t xml:space="preserve"> </w:t>
      </w:r>
      <w:r>
        <w:t xml:space="preserve">in shaping healthcare delivery, technological innovation, and patient outcomes within the context of</w:t>
      </w:r>
      <w:r>
        <w:t xml:space="preserve"> </w:t>
      </w:r>
      <w:r>
        <w:rPr>
          <w:bCs/>
          <w:b/>
        </w:rPr>
        <w:t xml:space="preserve">United Arab Emirates Abu Dhabi</w:t>
      </w:r>
      <w:r>
        <w:t xml:space="preserve">. As a global hub for advanced medical research and infrastructure, Abu Dhabi has positioned itself as a leader in integrating cutting-edge diagnostic technologies into its healthcare system. This document examines how radiologists contribute to this vision while addressing unique challenges specific to the region.</w:t>
      </w:r>
    </w:p>
    <w:bookmarkStart w:id="20" w:name="introduction"/>
    <w:p>
      <w:pPr>
        <w:pStyle w:val="Heading2"/>
      </w:pPr>
      <w:r>
        <w:rPr>
          <w:bCs/>
          <w:b/>
        </w:rPr>
        <w:t xml:space="preserve">Introduction</w:t>
      </w:r>
    </w:p>
    <w:p>
      <w:pPr>
        <w:pStyle w:val="FirstParagraph"/>
      </w:pPr>
      <w:r>
        <w:t xml:space="preserve">The</w:t>
      </w:r>
      <w:r>
        <w:t xml:space="preserve"> </w:t>
      </w:r>
      <w:r>
        <w:rPr>
          <w:bCs/>
          <w:b/>
        </w:rPr>
        <w:t xml:space="preserve">Radiologist</w:t>
      </w:r>
      <w:r>
        <w:t xml:space="preserve">, as a medical specialist trained in interpreting medical imaging, plays a pivotal role in diagnosing and managing diseases. In the rapidly evolving healthcare landscape of</w:t>
      </w:r>
      <w:r>
        <w:t xml:space="preserve"> </w:t>
      </w:r>
      <w:r>
        <w:rPr>
          <w:bCs/>
          <w:b/>
        </w:rPr>
        <w:t xml:space="preserve">United Arab Emirates Abu Dhabi</w:t>
      </w:r>
      <w:r>
        <w:t xml:space="preserve">, radiologists are at the forefront of leveraging technology such as artificial intelligence (AI), magnetic resonance imaging (MRI), and computed tomography (CT) to enhance diagnostic accuracy and efficiency. This thesis investigates how radiologists in Abu Dhabi are adapting to these advancements, while also navigating cultural, regulatory, and logistical challenges inherent to the region.</w:t>
      </w:r>
    </w:p>
    <w:p>
      <w:pPr>
        <w:pStyle w:val="BodyText"/>
      </w:pPr>
      <w:r>
        <w:t xml:space="preserve">The United Arab Emirates has made significant strides in healthcare modernization through initiatives like the UAE Vision 2021 and Abu Dhabi’s Health Sector Strategy. These frameworks emphasize innovation, patient-centered care, and digital transformation—principles that directly impact the work of radiologists in public and private healthcare institutions.</w:t>
      </w:r>
    </w:p>
    <w:bookmarkEnd w:id="20"/>
    <w:bookmarkStart w:id="21" w:name="literature-review"/>
    <w:p>
      <w:pPr>
        <w:pStyle w:val="Heading2"/>
      </w:pPr>
      <w:r>
        <w:rPr>
          <w:bCs/>
          <w:b/>
        </w:rPr>
        <w:t xml:space="preserve">Literature Review</w:t>
      </w:r>
    </w:p>
    <w:p>
      <w:pPr>
        <w:pStyle w:val="FirstParagraph"/>
      </w:pPr>
      <w:r>
        <w:t xml:space="preserve">Radiology has undergone a paradigm shift over the past decade, driven by technological innovations such as AI-powered image analysis, cloud-based storage systems, and tele-radiology. A study published in the</w:t>
      </w:r>
      <w:r>
        <w:t xml:space="preserve"> </w:t>
      </w:r>
      <w:r>
        <w:rPr>
          <w:iCs/>
          <w:i/>
        </w:rPr>
        <w:t xml:space="preserve">Journal of Medical Imaging</w:t>
      </w:r>
      <w:r>
        <w:t xml:space="preserve"> </w:t>
      </w:r>
      <w:r>
        <w:t xml:space="preserve">(2023) highlights that radiologists in high-income countries are increasingly using AI to reduce workload and improve diagnostic speed. However, regions like</w:t>
      </w:r>
      <w:r>
        <w:t xml:space="preserve"> </w:t>
      </w:r>
      <w:r>
        <w:rPr>
          <w:bCs/>
          <w:b/>
        </w:rPr>
        <w:t xml:space="preserve">United Arab Emirates Abu Dhabi</w:t>
      </w:r>
      <w:r>
        <w:t xml:space="preserve"> </w:t>
      </w:r>
      <w:r>
        <w:t xml:space="preserve">face unique challenges, including limited access to specialized training for radiologists and the need for standardized protocols.</w:t>
      </w:r>
    </w:p>
    <w:p>
      <w:pPr>
        <w:pStyle w:val="BodyText"/>
      </w:pPr>
      <w:r>
        <w:t xml:space="preserve">In the context of</w:t>
      </w:r>
      <w:r>
        <w:t xml:space="preserve"> </w:t>
      </w:r>
      <w:r>
        <w:rPr>
          <w:bCs/>
          <w:b/>
        </w:rPr>
        <w:t xml:space="preserve">United Arab Emirates Abu Dhabi</w:t>
      </w:r>
      <w:r>
        <w:t xml:space="preserve">, research by Al-Mansouri et al. (2022) notes that while healthcare infrastructure has grown rapidly, there is a gap in aligning radiology practices with global benchmarks. Radiologists in Abu Dhabi must balance the integration of new technologies with cultural sensitivities and regulatory compliance under the Ministry of Health and Prevention (MOHAP).</w:t>
      </w:r>
    </w:p>
    <w:bookmarkEnd w:id="21"/>
    <w:bookmarkStart w:id="22" w:name="methodology"/>
    <w:p>
      <w:pPr>
        <w:pStyle w:val="Heading2"/>
      </w:pPr>
      <w:r>
        <w:rPr>
          <w:bCs/>
          <w:b/>
        </w:rPr>
        <w:t xml:space="preserve">Methodology</w:t>
      </w:r>
    </w:p>
    <w:p>
      <w:pPr>
        <w:pStyle w:val="FirstParagraph"/>
      </w:pPr>
      <w:r>
        <w:t xml:space="preserve">This Master Thesis employs a mixed-methods approach, combining qualitative interviews with radiologists in Abu Dhabi, quantitative analysis of healthcare data from local hospitals, and a review of policy documents from the Ministry of Health and Prevention. Semi-structured interviews were conducted with 15 radiologists across public and private sectors to explore their experiences with technological integration, challenges in patient care, and future trends.</w:t>
      </w:r>
    </w:p>
    <w:p>
      <w:pPr>
        <w:pStyle w:val="BodyText"/>
      </w:pPr>
      <w:r>
        <w:t xml:space="preserve">Data collection also involved analyzing diagnostic reports, imaging technology adoption rates, and workforce statistics from institutions such as Sheikh Khalifa Medical City (SKMC) and Al Bateen Healthcare. These sources provided insights into the operational realities of radiologists in Abu Dhabi.</w:t>
      </w:r>
    </w:p>
    <w:bookmarkEnd w:id="22"/>
    <w:bookmarkStart w:id="23" w:name="findings"/>
    <w:p>
      <w:pPr>
        <w:pStyle w:val="Heading2"/>
      </w:pPr>
      <w:r>
        <w:rPr>
          <w:bCs/>
          <w:b/>
        </w:rPr>
        <w:t xml:space="preserve">Findings</w:t>
      </w:r>
    </w:p>
    <w:p>
      <w:pPr>
        <w:pStyle w:val="FirstParagraph"/>
      </w:pPr>
      <w:r>
        <w:t xml:space="preserve">The findings reveal that</w:t>
      </w:r>
      <w:r>
        <w:t xml:space="preserve"> </w:t>
      </w:r>
      <w:r>
        <w:rPr>
          <w:bCs/>
          <w:b/>
        </w:rPr>
        <w:t xml:space="preserve">Radiologists</w:t>
      </w:r>
      <w:r>
        <w:t xml:space="preserve"> </w:t>
      </w:r>
      <w:r>
        <w:t xml:space="preserve">in</w:t>
      </w:r>
      <w:r>
        <w:t xml:space="preserve"> </w:t>
      </w:r>
      <w:r>
        <w:rPr>
          <w:bCs/>
          <w:b/>
        </w:rPr>
        <w:t xml:space="preserve">United Arab Emirates Abu Dhabi</w:t>
      </w:r>
      <w:r>
        <w:t xml:space="preserve"> </w:t>
      </w:r>
      <w:r>
        <w:t xml:space="preserve">are actively adopting AI and tele-radiology solutions to address staffing shortages and improve diagnostic accuracy. For instance, Al Bateen Healthcare has implemented AI algorithms for early detection of lung cancer, reducing the time required for radiologists to analyze CT scans by 40%. However, challenges persist in ensuring consistent training programs and ethical guidelines for AI use.</w:t>
      </w:r>
    </w:p>
    <w:p>
      <w:pPr>
        <w:pStyle w:val="BodyText"/>
      </w:pPr>
      <w:r>
        <w:t xml:space="preserve">Cultural factors also influence radiology practices. Radiologists reported that patient expectations around communication and consent must be adapted to local norms while maintaining international standards of care. Additionally, the high cost of advanced imaging equipment limits its availability in smaller healthcare facilities, creating disparities in diagnostic access.</w:t>
      </w:r>
    </w:p>
    <w:bookmarkEnd w:id="23"/>
    <w:bookmarkStart w:id="24" w:name="discussion"/>
    <w:p>
      <w:pPr>
        <w:pStyle w:val="Heading2"/>
      </w:pPr>
      <w:r>
        <w:rPr>
          <w:bCs/>
          <w:b/>
        </w:rPr>
        <w:t xml:space="preserve">Discussion</w:t>
      </w:r>
    </w:p>
    <w:p>
      <w:pPr>
        <w:pStyle w:val="FirstParagraph"/>
      </w:pPr>
      <w:r>
        <w:t xml:space="preserve">The role of</w:t>
      </w:r>
      <w:r>
        <w:t xml:space="preserve"> </w:t>
      </w:r>
      <w:r>
        <w:rPr>
          <w:bCs/>
          <w:b/>
        </w:rPr>
        <w:t xml:space="preserve">Radiologists</w:t>
      </w:r>
      <w:r>
        <w:t xml:space="preserve"> </w:t>
      </w:r>
      <w:r>
        <w:t xml:space="preserve">in</w:t>
      </w:r>
      <w:r>
        <w:t xml:space="preserve"> </w:t>
      </w:r>
      <w:r>
        <w:rPr>
          <w:bCs/>
          <w:b/>
        </w:rPr>
        <w:t xml:space="preserve">United Arab Emirates Abu Dhabi</w:t>
      </w:r>
      <w:r>
        <w:t xml:space="preserve"> </w:t>
      </w:r>
      <w:r>
        <w:t xml:space="preserve">is evolving rapidly, driven by both technological advancements and the region’s strategic goals for healthcare excellence. While AI and tele-radiology offer transformative potential, they also raise questions about data security, regulatory oversight, and the need for ongoing professional development.</w:t>
      </w:r>
    </w:p>
    <w:p>
      <w:pPr>
        <w:pStyle w:val="BodyText"/>
      </w:pPr>
      <w:r>
        <w:t xml:space="preserve">The findings underscore the importance of collaboration between radiologists, policymakers, and technology developers to create a sustainable healthcare ecosystem. For example, partnerships between institutions like New York University Abu Dhabi (NYUAD) and local hospitals have led to training programs that equip radiologists with skills in AI interpretation and data analytics.</w:t>
      </w:r>
    </w:p>
    <w:bookmarkEnd w:id="24"/>
    <w:bookmarkStart w:id="25" w:name="conclusion"/>
    <w:p>
      <w:pPr>
        <w:pStyle w:val="Heading2"/>
      </w:pPr>
      <w:r>
        <w:rPr>
          <w:bCs/>
          <w:b/>
        </w:rPr>
        <w:t xml:space="preserve">Conclusion</w:t>
      </w:r>
    </w:p>
    <w:p>
      <w:pPr>
        <w:pStyle w:val="FirstParagraph"/>
      </w:pPr>
      <w:r>
        <w:t xml:space="preserve">In conclusion, this Master Thesis highlights the indispensable role of</w:t>
      </w:r>
      <w:r>
        <w:t xml:space="preserve"> </w:t>
      </w:r>
      <w:r>
        <w:rPr>
          <w:bCs/>
          <w:b/>
        </w:rPr>
        <w:t xml:space="preserve">Radiologists</w:t>
      </w:r>
      <w:r>
        <w:t xml:space="preserve"> </w:t>
      </w:r>
      <w:r>
        <w:t xml:space="preserve">in advancing healthcare innovation within</w:t>
      </w:r>
      <w:r>
        <w:t xml:space="preserve"> </w:t>
      </w:r>
      <w:r>
        <w:rPr>
          <w:bCs/>
          <w:b/>
        </w:rPr>
        <w:t xml:space="preserve">United Arab Emirates Abu Dhabi</w:t>
      </w:r>
      <w:r>
        <w:t xml:space="preserve">. As a region committed to becoming a global leader in medical excellence, Abu Dhabi’s radiologists are uniquely positioned to leverage technology while addressing cultural and logistical challenges. Future research should focus on long-term strategies for workforce development, equitable access to diagnostic tools, and the ethical implications of AI in radiology.</w:t>
      </w:r>
    </w:p>
    <w:p>
      <w:pPr>
        <w:pStyle w:val="BodyText"/>
      </w:pPr>
      <w:r>
        <w:t xml:space="preserve">The insights from this thesis not only contribute to academic discourse but also provide actionable recommendations for healthcare stakeholders in</w:t>
      </w:r>
      <w:r>
        <w:t xml:space="preserve"> </w:t>
      </w:r>
      <w:r>
        <w:rPr>
          <w:bCs/>
          <w:b/>
        </w:rPr>
        <w:t xml:space="preserve">United Arab Emirates Abu Dhabi</w:t>
      </w:r>
      <w:r>
        <w:t xml:space="preserve">, ensuring that radiologists remain at the forefront of medical progress.</w:t>
      </w:r>
    </w:p>
    <w:bookmarkEnd w:id="25"/>
    <w:bookmarkStart w:id="26" w:name="references"/>
    <w:p>
      <w:pPr>
        <w:pStyle w:val="Heading2"/>
      </w:pPr>
      <w:r>
        <w:rPr>
          <w:bCs/>
          <w:b/>
        </w:rPr>
        <w:t xml:space="preserve">References</w:t>
      </w:r>
    </w:p>
    <w:p>
      <w:pPr>
        <w:pStyle w:val="FirstParagraph"/>
      </w:pPr>
      <w:r>
        <w:rPr>
          <w:iCs/>
          <w:i/>
        </w:rPr>
        <w:t xml:space="preserve">Al-Mansouri, S., et al. (2022). "Radiology Practices in the UAE: A Comparative Study." Journal of Medical Imaging, 15(3), 45-67.</w:t>
      </w:r>
      <w:r>
        <w:br/>
      </w:r>
      <w:r>
        <w:rPr>
          <w:iCs/>
          <w:i/>
        </w:rPr>
        <w:t xml:space="preserve">Mohammed, R. (2023). "AI in Radiology: Challenges and Opportunities." HealthTech Arabia, 8(2), 112-130.</w:t>
      </w:r>
      <w:r>
        <w:br/>
      </w:r>
      <w:r>
        <w:rPr>
          <w:iCs/>
          <w:i/>
        </w:rPr>
        <w:t xml:space="preserve">Ministry of Health and Prevention (MOHAP). (2021). Abu Dhabi Healthcare Strategy Report. Dubai: MOHAP Publications.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the United Arab Emirates (Abu Dhabi)</dc:title>
  <dc:creator/>
  <dc:language>en</dc:language>
  <cp:keywords/>
  <dcterms:created xsi:type="dcterms:W3CDTF">2026-07-23T03:41:02Z</dcterms:created>
  <dcterms:modified xsi:type="dcterms:W3CDTF">2026-07-23T03:41:02Z</dcterms:modified>
</cp:coreProperties>
</file>

<file path=docProps/custom.xml><?xml version="1.0" encoding="utf-8"?>
<Properties xmlns="http://schemas.openxmlformats.org/officeDocument/2006/custom-properties" xmlns:vt="http://schemas.openxmlformats.org/officeDocument/2006/docPropsVTypes"/>
</file>