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a92a56bb580c7b243954b22413f487483c2baf8"/>
    <w:p>
      <w:pPr>
        <w:pStyle w:val="Heading1"/>
      </w:pPr>
      <w:r>
        <w:t xml:space="preserve">Master Thesis: The Role and Challenges of Radiologists in United Kingdom Birmingham</w:t>
      </w:r>
    </w:p>
    <w:p>
      <w:pPr>
        <w:pStyle w:val="FirstParagraph"/>
      </w:pPr>
      <w:r>
        <w:t xml:space="preserve">This Master Thesis explores the critical role of radiologists within the healthcare ecosystem of the United Kingdom, with a specific focus on Birmingham. As one of the largest cities in England, Birmingham presents unique challenges and opportunities for radiological practice due to its diverse population, high patient volume, and integration into regional healthcare systems such as Sandwell and West Birmingham Hospitals NHS Trust. The thesis examines how radiologists in this region contribute to diagnostic accuracy, treatment planning, and patient outcomes while navigating the complexities of modern medical imaging technology.</w:t>
      </w:r>
    </w:p>
    <w:bookmarkStart w:id="20" w:name="introduction"/>
    <w:p>
      <w:pPr>
        <w:pStyle w:val="Heading2"/>
      </w:pPr>
      <w:r>
        <w:t xml:space="preserve">Introduction</w:t>
      </w:r>
    </w:p>
    <w:p>
      <w:pPr>
        <w:pStyle w:val="FirstParagraph"/>
      </w:pPr>
      <w:r>
        <w:t xml:space="preserve">The field of radiology has evolved significantly over the past decades, becoming an indispensable component of clinical medicine. In the United Kingdom, radiologists are pivotal in diagnosing conditions ranging from traumatic injuries to complex malignancies through advanced imaging modalities such as MRI, CT scans, and ultrasound. Birmingham, a city with a population exceeding 1 million and serving as a hub for healthcare delivery in the West Midlands region, demands that its radiology departments maintain high standards of efficiency and innovation. This thesis investigates how radiologists in Birmingham address the challenges of managing large-scale diagnostic workloads while ensuring equitable access to imaging services across diverse demographic groups.</w:t>
      </w:r>
    </w:p>
    <w:bookmarkEnd w:id="20"/>
    <w:bookmarkStart w:id="21" w:name="literature-review"/>
    <w:p>
      <w:pPr>
        <w:pStyle w:val="Heading2"/>
      </w:pPr>
      <w:r>
        <w:t xml:space="preserve">Literature Review</w:t>
      </w:r>
    </w:p>
    <w:p>
      <w:pPr>
        <w:pStyle w:val="FirstParagraph"/>
      </w:pPr>
      <w:r>
        <w:t xml:space="preserve">Historically, the role of a radiologist has been centered on interpreting medical images to guide clinical decisions. However, recent advancements in artificial intelligence (AI) and machine learning have introduced new dynamics to the profession. Studies such as those published in</w:t>
      </w:r>
      <w:r>
        <w:t xml:space="preserve"> </w:t>
      </w:r>
      <w:r>
        <w:rPr>
          <w:iCs/>
          <w:i/>
        </w:rPr>
        <w:t xml:space="preserve">British Journal of Radiology</w:t>
      </w:r>
      <w:r>
        <w:t xml:space="preserve"> </w:t>
      </w:r>
      <w:r>
        <w:t xml:space="preserve">highlight how AI-assisted diagnostics are being integrated into NHS trusts like University Hospitals Birmingham NHS Foundation Trust, aiming to reduce diagnostic errors and enhance workflow efficiency. Additionally, research conducted by the Royal College of Radiologists underscores the importance of interdisciplinary collaboration between radiologists, clinicians, and data scientists in Birmingham’s healthcare system to optimize patient care.</w:t>
      </w:r>
    </w:p>
    <w:p>
      <w:pPr>
        <w:pStyle w:val="BodyText"/>
      </w:pPr>
      <w:r>
        <w:t xml:space="preserve">In the context of United Kingdom Birmingham specifically, reports from Public Health England indicate that the city faces a higher prevalence of conditions requiring imaging interventions compared to other regions. This has led to increased demand for radiologists with subspecialties such as musculoskeletal imaging and oncologic radiology. Furthermore, the NHS Long Term Plan emphasizes the need for digital transformation in diagnostics, which directly impacts how radiologists in Birmingham adapt their practices.</w:t>
      </w:r>
    </w:p>
    <w:bookmarkEnd w:id="21"/>
    <w:bookmarkStart w:id="22" w:name="methodology"/>
    <w:p>
      <w:pPr>
        <w:pStyle w:val="Heading2"/>
      </w:pPr>
      <w:r>
        <w:t xml:space="preserve">Methodology</w:t>
      </w:r>
    </w:p>
    <w:p>
      <w:pPr>
        <w:pStyle w:val="FirstParagraph"/>
      </w:pPr>
      <w:r>
        <w:t xml:space="preserve">This thesis employs a qualitative and quantitative approach to analyze data from multiple sources. Primary data includes interviews with practicing radiologists at Queen Elizabeth Hospital Birmingham and West Midlands Radiology Network. Secondary data comprises NHS performance reports, peer-reviewed journals, and policy documents from the Department of Health and Social Care in the United Kingdom. The analysis focuses on trends in diagnostic accuracy, patient waiting times for imaging procedures, and the adoption of new technologies within Birmingham’s radiology departments.</w:t>
      </w:r>
    </w:p>
    <w:bookmarkEnd w:id="22"/>
    <w:bookmarkStart w:id="23" w:name="X28320610040d686167657e9e77b2b7a28a79a52"/>
    <w:p>
      <w:pPr>
        <w:pStyle w:val="Heading2"/>
      </w:pPr>
      <w:r>
        <w:t xml:space="preserve">Key Challenges Faced by Radiologists in United Kingdom Birmingham</w:t>
      </w:r>
    </w:p>
    <w:p>
      <w:pPr>
        <w:pStyle w:val="FirstParagraph"/>
      </w:pPr>
      <w:r>
        <w:rPr>
          <w:bCs/>
          <w:b/>
        </w:rPr>
        <w:t xml:space="preserve">1. High Patient Volume and Resource Constraints:</w:t>
      </w:r>
      <w:r>
        <w:t xml:space="preserve"> </w:t>
      </w:r>
      <w:r>
        <w:t xml:space="preserve">Birmingham’s large population and urban density place immense pressure on its radiology services. Radiologists must manage a high volume of cases while adhering to NHS targets for timely diagnoses, often leading to increased workloads and burnout risks.</w:t>
      </w:r>
    </w:p>
    <w:p>
      <w:pPr>
        <w:pStyle w:val="BodyText"/>
      </w:pPr>
      <w:r>
        <w:rPr>
          <w:bCs/>
          <w:b/>
        </w:rPr>
        <w:t xml:space="preserve">2. Integration of AI Technology:</w:t>
      </w:r>
      <w:r>
        <w:t xml:space="preserve"> </w:t>
      </w:r>
      <w:r>
        <w:t xml:space="preserve">While AI tools offer potential benefits such as faster image analysis, their implementation in Birmingham’s hospitals has raised concerns about data privacy, algorithmic bias, and the need for upskilling radiologists in digital health technologies.</w:t>
      </w:r>
    </w:p>
    <w:p>
      <w:pPr>
        <w:pStyle w:val="BodyText"/>
      </w:pPr>
      <w:r>
        <w:rPr>
          <w:bCs/>
          <w:b/>
        </w:rPr>
        <w:t xml:space="preserve">3. Workforce Shortages:</w:t>
      </w:r>
      <w:r>
        <w:t xml:space="preserve"> </w:t>
      </w:r>
      <w:r>
        <w:t xml:space="preserve">A 2023 report by the Royal College of Radiologists highlights a growing shortage of specialist radiologists in England, with Birmingham being particularly affected due to its reliance on multi-disciplinary teams. This shortage necessitates strategies such as recruitment drives and retention programs tailored to the needs of United Kingdom Birmingham.</w:t>
      </w:r>
    </w:p>
    <w:p>
      <w:pPr>
        <w:pStyle w:val="BodyText"/>
      </w:pPr>
      <w:r>
        <w:rPr>
          <w:bCs/>
          <w:b/>
        </w:rPr>
        <w:t xml:space="preserve">4. Ethical and Legal Considerations:</w:t>
      </w:r>
      <w:r>
        <w:t xml:space="preserve"> </w:t>
      </w:r>
      <w:r>
        <w:t xml:space="preserve">Radiologists in Birmingham must navigate ethical dilemmas related to overdiagnosis, radiation exposure, and informed consent, especially in a multicultural setting where patient preferences vary widely.</w:t>
      </w:r>
    </w:p>
    <w:bookmarkEnd w:id="23"/>
    <w:bookmarkStart w:id="24" w:name="opportunities-for-innovation"/>
    <w:p>
      <w:pPr>
        <w:pStyle w:val="Heading2"/>
      </w:pPr>
      <w:r>
        <w:t xml:space="preserve">Opportunities for Innovation</w:t>
      </w:r>
    </w:p>
    <w:p>
      <w:pPr>
        <w:pStyle w:val="FirstParagraph"/>
      </w:pPr>
      <w:r>
        <w:t xml:space="preserve">Birmingham’s position as a center for medical innovation presents opportunities for radiologists to pioneer new practices. For example, the use of tele-radiology services has expanded access to specialist consultations in underserved areas of the West Midlands. Additionally, partnerships between Birmingham-based universities and NHS trusts have fostered research into AI applications that could revolutionize diagnostic workflows while maintaining high standards of care.</w:t>
      </w:r>
    </w:p>
    <w:p>
      <w:pPr>
        <w:pStyle w:val="BodyText"/>
      </w:pPr>
      <w:r>
        <w:t xml:space="preserve">The city’s diverse population also allows radiologists to develop culturally competent practices, ensuring that imaging protocols are adapted to the needs of different ethnic and socioeconomic groups. This includes addressing disparities in access to advanced imaging technologies and improving communication strategies for patients with limited English proficiency.</w:t>
      </w:r>
    </w:p>
    <w:bookmarkEnd w:id="24"/>
    <w:bookmarkStart w:id="25" w:name="conclusion"/>
    <w:p>
      <w:pPr>
        <w:pStyle w:val="Heading2"/>
      </w:pPr>
      <w:r>
        <w:t xml:space="preserve">Conclusion</w:t>
      </w:r>
    </w:p>
    <w:p>
      <w:pPr>
        <w:pStyle w:val="FirstParagraph"/>
      </w:pPr>
      <w:r>
        <w:t xml:space="preserve">The role of a radiologist in United Kingdom Birmingham is multifaceted, requiring technical expertise, adaptability, and a commitment to patient-centered care. As the city continues to grow and evolve, so too must the approaches of its radiology professionals. This Master Thesis underscores the importance of investing in both human capital and technological infrastructure to ensure that Birmingham’s radiologists can meet current and future healthcare demands effectively.</w:t>
      </w:r>
    </w:p>
    <w:bookmarkEnd w:id="25"/>
    <w:bookmarkStart w:id="26" w:name="references"/>
    <w:p>
      <w:pPr>
        <w:pStyle w:val="Heading2"/>
      </w:pPr>
      <w:r>
        <w:t xml:space="preserve">References</w:t>
      </w:r>
    </w:p>
    <w:p>
      <w:pPr>
        <w:numPr>
          <w:ilvl w:val="0"/>
          <w:numId w:val="1001"/>
        </w:numPr>
        <w:pStyle w:val="Compact"/>
      </w:pPr>
      <w:r>
        <w:t xml:space="preserve">Royal College of Radiologists. (2023).</w:t>
      </w:r>
      <w:r>
        <w:t xml:space="preserve"> </w:t>
      </w:r>
      <w:r>
        <w:rPr>
          <w:iCs/>
          <w:i/>
        </w:rPr>
        <w:t xml:space="preserve">National Radiology Workforce Report</w:t>
      </w:r>
      <w:r>
        <w:t xml:space="preserve">.</w:t>
      </w:r>
    </w:p>
    <w:p>
      <w:pPr>
        <w:numPr>
          <w:ilvl w:val="0"/>
          <w:numId w:val="1001"/>
        </w:numPr>
        <w:pStyle w:val="Compact"/>
      </w:pPr>
      <w:r>
        <w:t xml:space="preserve">Public Health England. (2023).</w:t>
      </w:r>
      <w:r>
        <w:t xml:space="preserve"> </w:t>
      </w:r>
      <w:r>
        <w:rPr>
          <w:iCs/>
          <w:i/>
        </w:rPr>
        <w:t xml:space="preserve">Health and Wellbeing in Birmingham: A Data Overview</w:t>
      </w:r>
      <w:r>
        <w:t xml:space="preserve">.</w:t>
      </w:r>
    </w:p>
    <w:p>
      <w:pPr>
        <w:numPr>
          <w:ilvl w:val="0"/>
          <w:numId w:val="1001"/>
        </w:numPr>
        <w:pStyle w:val="Compact"/>
      </w:pPr>
      <w:r>
        <w:t xml:space="preserve">British Journal of Radiology. (2024). "AI in Diagnostic Imaging: Ethical Implications for NHS Trusts."</w:t>
      </w:r>
    </w:p>
    <w:p>
      <w:pPr>
        <w:numPr>
          <w:ilvl w:val="0"/>
          <w:numId w:val="1001"/>
        </w:numPr>
        <w:pStyle w:val="Compact"/>
      </w:pPr>
      <w:r>
        <w:t xml:space="preserve">NHS Long Term Plan. (2023). Department of Health and Social Care.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Radiologists in United Kingdom Birmingham</dc:title>
  <dc:creator/>
  <dc:language>en</dc:language>
  <cp:keywords/>
  <dcterms:created xsi:type="dcterms:W3CDTF">2026-07-21T00:28:53Z</dcterms:created>
  <dcterms:modified xsi:type="dcterms:W3CDTF">2026-07-21T00:28:53Z</dcterms:modified>
</cp:coreProperties>
</file>

<file path=docProps/custom.xml><?xml version="1.0" encoding="utf-8"?>
<Properties xmlns="http://schemas.openxmlformats.org/officeDocument/2006/custom-properties" xmlns:vt="http://schemas.openxmlformats.org/officeDocument/2006/docPropsVTypes"/>
</file>