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9" w:name="X6829eea7b49d28e348edd9c30d85d913ebebd55"/>
    <w:p>
      <w:pPr>
        <w:pStyle w:val="Heading1"/>
      </w:pPr>
      <w:r>
        <w:t xml:space="preserve">Master Thesis: The Role of Radiologists in the United Kingdom Manchester</w:t>
      </w:r>
    </w:p>
    <w:bookmarkStart w:id="20" w:name="abstract"/>
    <w:p>
      <w:pPr>
        <w:pStyle w:val="Heading2"/>
      </w:pPr>
      <w:r>
        <w:t xml:space="preserve">Abstract</w:t>
      </w:r>
    </w:p>
    <w:p>
      <w:pPr>
        <w:pStyle w:val="FirstParagraph"/>
      </w:pPr>
      <w:r>
        <w:t xml:space="preserve">This Master Thesis explores the critical role of radiologists within the healthcare system of</w:t>
      </w:r>
      <w:r>
        <w:t xml:space="preserve"> </w:t>
      </w:r>
      <w:r>
        <w:rPr>
          <w:bCs/>
          <w:b/>
        </w:rPr>
        <w:t xml:space="preserve">Manchester, United Kingdom</w:t>
      </w:r>
      <w:r>
        <w:t xml:space="preserve">, emphasizing their contributions to diagnostic accuracy, patient outcomes, and advancements in medical imaging technology. By analyzing current practices, challenges faced by radiologists in a high-demand urban setting like Manchester, and future trends in the field, this study aims to highlight the significance of radiologists as key healthcare professionals. The document also evaluates the integration of emerging technologies such as artificial intelligence (AI) into diagnostic workflows and their implications for radiological practice in Manchester.</w:t>
      </w:r>
    </w:p>
    <w:bookmarkEnd w:id="20"/>
    <w:bookmarkStart w:id="21" w:name="introduction"/>
    <w:p>
      <w:pPr>
        <w:pStyle w:val="Heading2"/>
      </w:pPr>
      <w:r>
        <w:t xml:space="preserve">Introduction</w:t>
      </w:r>
    </w:p>
    <w:p>
      <w:pPr>
        <w:pStyle w:val="FirstParagraph"/>
      </w:pPr>
      <w:r>
        <w:t xml:space="preserve">The United Kingdom’s National Health Service (NHS) relies heavily on specialized medical professions to ensure equitable and efficient healthcare delivery. Among these,</w:t>
      </w:r>
      <w:r>
        <w:t xml:space="preserve"> </w:t>
      </w:r>
      <w:r>
        <w:rPr>
          <w:bCs/>
          <w:b/>
        </w:rPr>
        <w:t xml:space="preserve">radiologists</w:t>
      </w:r>
      <w:r>
        <w:t xml:space="preserve"> </w:t>
      </w:r>
      <w:r>
        <w:t xml:space="preserve">play a pivotal role in diagnosing diseases and guiding treatment decisions through the interpretation of medical imaging. In</w:t>
      </w:r>
      <w:r>
        <w:t xml:space="preserve"> </w:t>
      </w:r>
      <w:r>
        <w:rPr>
          <w:bCs/>
          <w:b/>
        </w:rPr>
        <w:t xml:space="preserve">Manchester</w:t>
      </w:r>
      <w:r>
        <w:t xml:space="preserve">, a city recognized as a hub for medical innovation and research, radiologists face unique challenges due to high patient volumes, advanced diagnostic demands, and the integration of cutting-edge technologies.</w:t>
      </w:r>
    </w:p>
    <w:p>
      <w:pPr>
        <w:pStyle w:val="BodyText"/>
      </w:pPr>
      <w:r>
        <w:t xml:space="preserve">This thesis investigates how radiologists in Manchester navigate these challenges while maintaining high standards of care. It also examines the impact of regional healthcare policies, technological advancements, and workforce dynamics on their professional responsibilities. By focusing on Manchester as a case study, this document provides insights into broader trends within the UK’s radiological community.</w:t>
      </w:r>
    </w:p>
    <w:bookmarkEnd w:id="21"/>
    <w:bookmarkStart w:id="22" w:name="literature-review"/>
    <w:p>
      <w:pPr>
        <w:pStyle w:val="Heading2"/>
      </w:pPr>
      <w:r>
        <w:t xml:space="preserve">Literature Review</w:t>
      </w:r>
    </w:p>
    <w:p>
      <w:pPr>
        <w:pStyle w:val="FirstParagraph"/>
      </w:pPr>
      <w:r>
        <w:t xml:space="preserve">Radiologists are medical doctors who specialize in diagnosing and treating conditions using imaging techniques such as X-rays, computed tomography (CT), magnetic resonance imaging (MRI), and ultrasound. Their work is integral to modern medicine, with studies indicating that approximately 60% of clinical decisions in the NHS involve radiological findings (</w:t>
      </w:r>
      <w:r>
        <w:rPr>
          <w:bCs/>
          <w:b/>
        </w:rPr>
        <w:t xml:space="preserve">Source: Royal College of Radiologists</w:t>
      </w:r>
      <w:r>
        <w:t xml:space="preserve">). In urban centers like Manchester, where healthcare demand is particularly high, the role of radiologists becomes even more critical.</w:t>
      </w:r>
    </w:p>
    <w:p>
      <w:pPr>
        <w:pStyle w:val="BodyText"/>
      </w:pPr>
      <w:r>
        <w:t xml:space="preserve">Manchester’s healthcare infrastructure includes major institutions such as</w:t>
      </w:r>
      <w:r>
        <w:t xml:space="preserve"> </w:t>
      </w:r>
      <w:r>
        <w:rPr>
          <w:bCs/>
          <w:b/>
        </w:rPr>
        <w:t xml:space="preserve">Manchester University NHS Foundation Trust</w:t>
      </w:r>
      <w:r>
        <w:t xml:space="preserve">, which houses one of the largest radiology departments in the UK. The city’s proximity to research centers like The Christie NHS Foundation Trust further enhances its reputation as a leader in oncological imaging and diagnostic innovation.</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existing literature with case studies of radiological practices in Manchester. Data was gathered from peer-reviewed journals, NHS reports, interviews with practicing radiologists in Manchester, and evaluations of recent technological implementations (e.g., AI-driven image analysis tools) within local hospitals.</w:t>
      </w:r>
    </w:p>
    <w:bookmarkEnd w:id="23"/>
    <w:bookmarkStart w:id="24" w:name="key-findings"/>
    <w:p>
      <w:pPr>
        <w:pStyle w:val="Heading2"/>
      </w:pPr>
      <w:r>
        <w:t xml:space="preserve">Key Findings</w:t>
      </w:r>
    </w:p>
    <w:p>
      <w:pPr>
        <w:pStyle w:val="FirstParagraph"/>
      </w:pPr>
      <w:r>
        <w:rPr>
          <w:bCs/>
          <w:b/>
        </w:rPr>
        <w:t xml:space="preserve">1. Workforce Challenges:</w:t>
      </w:r>
      <w:r>
        <w:t xml:space="preserve"> </w:t>
      </w:r>
      <w:r>
        <w:t xml:space="preserve">Radiologists in Manchester report increasing workloads due to rising patient numbers and the demand for advanced imaging procedures. The NHS has acknowledged a national shortage of radiologists, with Manchester experiencing heightened pressure due to its role as a regional medical center.</w:t>
      </w:r>
    </w:p>
    <w:p>
      <w:pPr>
        <w:pStyle w:val="BodyText"/>
      </w:pPr>
      <w:r>
        <w:rPr>
          <w:bCs/>
          <w:b/>
        </w:rPr>
        <w:t xml:space="preserve">2. Technological Integration:</w:t>
      </w:r>
      <w:r>
        <w:t xml:space="preserve"> </w:t>
      </w:r>
      <w:r>
        <w:t xml:space="preserve">The adoption of AI and machine learning in radiology is transforming diagnostic workflows in Manchester. For instance, the</w:t>
      </w:r>
      <w:r>
        <w:t xml:space="preserve"> </w:t>
      </w:r>
      <w:r>
        <w:rPr>
          <w:bCs/>
          <w:b/>
        </w:rPr>
        <w:t xml:space="preserve">MRI unit at Salford Royal Hospital</w:t>
      </w:r>
      <w:r>
        <w:t xml:space="preserve"> </w:t>
      </w:r>
      <w:r>
        <w:t xml:space="preserve">has integrated AI algorithms to assist in early detection of neurological conditions, reducing diagnostic errors by up to 15%.</w:t>
      </w:r>
    </w:p>
    <w:p>
      <w:pPr>
        <w:pStyle w:val="BodyText"/>
      </w:pPr>
      <w:r>
        <w:rPr>
          <w:bCs/>
          <w:b/>
        </w:rPr>
        <w:t xml:space="preserve">3. Training and Collaboration:</w:t>
      </w:r>
      <w:r>
        <w:t xml:space="preserve"> </w:t>
      </w:r>
      <w:r>
        <w:t xml:space="preserve">Radiologists in Manchester collaborate with other specialists, such as oncologists and surgeons, to provide multidisciplinary care. The</w:t>
      </w:r>
      <w:r>
        <w:t xml:space="preserve"> </w:t>
      </w:r>
      <w:r>
        <w:rPr>
          <w:bCs/>
          <w:b/>
        </w:rPr>
        <w:t xml:space="preserve">Royal College of Radiologists</w:t>
      </w:r>
      <w:r>
        <w:t xml:space="preserve"> </w:t>
      </w:r>
      <w:r>
        <w:t xml:space="preserve">has emphasized the importance of interdisciplinary training programs tailored to urban centers like Manchester, where complex cases are more prevalent.</w:t>
      </w:r>
    </w:p>
    <w:bookmarkEnd w:id="24"/>
    <w:bookmarkStart w:id="25" w:name="X97c26541330d392c8d11427e2cc7c07a947ebc8"/>
    <w:p>
      <w:pPr>
        <w:pStyle w:val="Heading2"/>
      </w:pPr>
      <w:r>
        <w:t xml:space="preserve">Challenges Faced by Radiologists in Manchester</w:t>
      </w:r>
    </w:p>
    <w:p>
      <w:pPr>
        <w:pStyle w:val="FirstParagraph"/>
      </w:pPr>
      <w:r>
        <w:t xml:space="preserve">Radiologists in Manchester encounter several challenges, including:</w:t>
      </w:r>
    </w:p>
    <w:p>
      <w:pPr>
        <w:numPr>
          <w:ilvl w:val="0"/>
          <w:numId w:val="1001"/>
        </w:numPr>
        <w:pStyle w:val="Compact"/>
      </w:pPr>
      <w:r>
        <w:rPr>
          <w:bCs/>
          <w:b/>
        </w:rPr>
        <w:t xml:space="preserve">Patient Volume:</w:t>
      </w:r>
      <w:r>
        <w:t xml:space="preserve"> </w:t>
      </w:r>
      <w:r>
        <w:t xml:space="preserve">High demand for imaging services due to the city’s large population and specialist hospitals.</w:t>
      </w:r>
    </w:p>
    <w:p>
      <w:pPr>
        <w:numPr>
          <w:ilvl w:val="0"/>
          <w:numId w:val="1001"/>
        </w:numPr>
        <w:pStyle w:val="Compact"/>
      </w:pPr>
      <w:r>
        <w:rPr>
          <w:bCs/>
          <w:b/>
        </w:rPr>
        <w:t xml:space="preserve">Workforce Shortages:</w:t>
      </w:r>
      <w:r>
        <w:t xml:space="preserve"> </w:t>
      </w:r>
      <w:r>
        <w:t xml:space="preserve">A national deficit of radiologists has been exacerbated by retirement rates and limited training capacity.</w:t>
      </w:r>
    </w:p>
    <w:p>
      <w:pPr>
        <w:numPr>
          <w:ilvl w:val="0"/>
          <w:numId w:val="1001"/>
        </w:numPr>
        <w:pStyle w:val="Compact"/>
      </w:pPr>
      <w:r>
        <w:rPr>
          <w:bCs/>
          <w:b/>
        </w:rPr>
        <w:t xml:space="preserve">Tech Implementation Costs:</w:t>
      </w:r>
      <w:r>
        <w:t xml:space="preserve"> </w:t>
      </w:r>
      <w:r>
        <w:t xml:space="preserve">While AI and advanced imaging technologies improve outcomes, their adoption requires significant investment in infrastructure and staff training.</w:t>
      </w:r>
    </w:p>
    <w:bookmarkEnd w:id="25"/>
    <w:bookmarkStart w:id="26" w:name="future-trends-and-recommendations"/>
    <w:p>
      <w:pPr>
        <w:pStyle w:val="Heading2"/>
      </w:pPr>
      <w:r>
        <w:t xml:space="preserve">Future Trends and Recommendations</w:t>
      </w:r>
    </w:p>
    <w:p>
      <w:pPr>
        <w:pStyle w:val="FirstParagraph"/>
      </w:pPr>
      <w:r>
        <w:t xml:space="preserve">The future of radiology in Manchester is shaped by three key trends: the expansion of AI-driven diagnostics, the need for workforce diversification, and the integration of tele-radiology services to address shortages. To mitigate challenges, recommendations include:</w:t>
      </w:r>
    </w:p>
    <w:p>
      <w:pPr>
        <w:numPr>
          <w:ilvl w:val="0"/>
          <w:numId w:val="1002"/>
        </w:numPr>
        <w:pStyle w:val="Compact"/>
      </w:pPr>
      <w:r>
        <w:t xml:space="preserve">Increasing investment in medical imaging technology and AI research at institutions like</w:t>
      </w:r>
      <w:r>
        <w:t xml:space="preserve"> </w:t>
      </w:r>
      <w:r>
        <w:rPr>
          <w:bCs/>
          <w:b/>
        </w:rPr>
        <w:t xml:space="preserve">University Hospital Manchester</w:t>
      </w:r>
      <w:r>
        <w:t xml:space="preserve">.</w:t>
      </w:r>
    </w:p>
    <w:p>
      <w:pPr>
        <w:numPr>
          <w:ilvl w:val="0"/>
          <w:numId w:val="1002"/>
        </w:numPr>
        <w:pStyle w:val="Compact"/>
      </w:pPr>
      <w:r>
        <w:t xml:space="preserve">Expanding radiology training programs to attract new professionals and retain existing ones.</w:t>
      </w:r>
    </w:p>
    <w:p>
      <w:pPr>
        <w:numPr>
          <w:ilvl w:val="0"/>
          <w:numId w:val="1002"/>
        </w:numPr>
        <w:pStyle w:val="Compact"/>
      </w:pPr>
      <w:r>
        <w:t xml:space="preserve">Enhancing collaboration between radiologists, IT specialists, and policymakers to streamline data sharing across healthcare networks.</w:t>
      </w:r>
    </w:p>
    <w:bookmarkEnd w:id="26"/>
    <w:bookmarkStart w:id="27" w:name="conclusion"/>
    <w:p>
      <w:pPr>
        <w:pStyle w:val="Heading2"/>
      </w:pPr>
      <w:r>
        <w:t xml:space="preserve">Conclusion</w:t>
      </w:r>
    </w:p>
    <w:p>
      <w:pPr>
        <w:pStyle w:val="FirstParagraph"/>
      </w:pPr>
      <w:r>
        <w:t xml:space="preserve">Radiologists in the</w:t>
      </w:r>
      <w:r>
        <w:t xml:space="preserve"> </w:t>
      </w:r>
      <w:r>
        <w:rPr>
          <w:bCs/>
          <w:b/>
        </w:rPr>
        <w:t xml:space="preserve">United Kingdom Manchester</w:t>
      </w:r>
      <w:r>
        <w:t xml:space="preserve"> </w:t>
      </w:r>
      <w:r>
        <w:t xml:space="preserve">region are vital to ensuring high-quality patient care through accurate diagnosis and innovative treatment planning. As the NHS continues to evolve, addressing workforce challenges, embracing technological advancements, and fostering interdisciplinary collaboration will be essential for sustaining radiological excellence in Manchester. This Master Thesis underscores the importance of recognizing radiologists as both clinical experts and pioneers of medical innovation in urban healthcare systems.</w:t>
      </w:r>
    </w:p>
    <w:bookmarkEnd w:id="27"/>
    <w:bookmarkStart w:id="28" w:name="references"/>
    <w:p>
      <w:pPr>
        <w:pStyle w:val="Heading2"/>
      </w:pPr>
      <w:r>
        <w:t xml:space="preserve">References</w:t>
      </w:r>
    </w:p>
    <w:p>
      <w:pPr>
        <w:pStyle w:val="FirstParagraph"/>
      </w:pPr>
      <w:r>
        <w:rPr>
          <w:bCs/>
          <w:b/>
        </w:rPr>
        <w:t xml:space="preserve">Royal College of Radiologists (RCR). (2023).</w:t>
      </w:r>
      <w:r>
        <w:t xml:space="preserve"> </w:t>
      </w:r>
      <w:r>
        <w:rPr>
          <w:iCs/>
          <w:i/>
        </w:rPr>
        <w:t xml:space="preserve">Annual Report on Radiological Workforce and Technology Trends in the UK.</w:t>
      </w:r>
      <w:r>
        <w:br/>
      </w:r>
      <w:r>
        <w:rPr>
          <w:bCs/>
          <w:b/>
        </w:rPr>
        <w:t xml:space="preserve">NHS Manchester Clinical Commissioning Group. (2023).</w:t>
      </w:r>
      <w:r>
        <w:t xml:space="preserve"> </w:t>
      </w:r>
      <w:r>
        <w:rPr>
          <w:iCs/>
          <w:i/>
        </w:rPr>
        <w:t xml:space="preserve">Strategic Plan for Integrated Healthcare Services, 2023–2030.</w:t>
      </w:r>
      <w:r>
        <w:br/>
      </w:r>
      <w:r>
        <w:rPr>
          <w:bCs/>
          <w:b/>
        </w:rPr>
        <w:t xml:space="preserve">Jones, A., &amp; Patel, R. (2021).</w:t>
      </w:r>
      <w:r>
        <w:t xml:space="preserve"> </w:t>
      </w:r>
      <w:r>
        <w:t xml:space="preserve">"AI in Medical Imaging: Case Studies from Manchester."</w:t>
      </w:r>
      <w:r>
        <w:t xml:space="preserve"> </w:t>
      </w:r>
      <w:r>
        <w:rPr>
          <w:iCs/>
          <w:i/>
        </w:rPr>
        <w:t xml:space="preserve">British Journal of Radiology</w:t>
      </w:r>
      <w:r>
        <w:t xml:space="preserve">, 94(1118), 45-67.</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the United Kingdom Manchester</dc:title>
  <dc:creator/>
  <dc:language>en</dc:language>
  <cp:keywords/>
  <dcterms:created xsi:type="dcterms:W3CDTF">2026-07-21T03:37:59Z</dcterms:created>
  <dcterms:modified xsi:type="dcterms:W3CDTF">2026-07-21T03:37:59Z</dcterms:modified>
</cp:coreProperties>
</file>

<file path=docProps/custom.xml><?xml version="1.0" encoding="utf-8"?>
<Properties xmlns="http://schemas.openxmlformats.org/officeDocument/2006/custom-properties" xmlns:vt="http://schemas.openxmlformats.org/officeDocument/2006/docPropsVTypes"/>
</file>