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8" w:name="Xfcc2a9248728427e21bf37363cb2f54f4d08f32"/>
    <w:p>
      <w:pPr>
        <w:pStyle w:val="Heading1"/>
      </w:pPr>
      <w:r>
        <w:t xml:space="preserve">Master Thesis: The Role and Challenges of Radiologists in Caracas, Venezuela</w:t>
      </w:r>
    </w:p>
    <w:bookmarkStart w:id="20" w:name="abstract"/>
    <w:p>
      <w:pPr>
        <w:pStyle w:val="Heading2"/>
      </w:pPr>
      <w:r>
        <w:t xml:space="preserve">Abstract</w:t>
      </w:r>
    </w:p>
    <w:p>
      <w:pPr>
        <w:pStyle w:val="FirstParagraph"/>
      </w:pPr>
      <w:r>
        <w:t xml:space="preserve">This Master Thesis explores the critical role of radiologists in the healthcare system of Caracas, Venezuela, a city that serves as the epicenter of medical services in the country. Given the unique socio-economic and political context of Venezuela, this study investigates how radiologists navigate challenges such as resource shortages, outdated technology, and systemic underfunding while striving to provide quality diagnostic care. By analyzing current practices, training programs, and institutional frameworks in Caracas, this thesis aims to propose sustainable solutions for improving radiological services in the region.</w:t>
      </w:r>
    </w:p>
    <w:bookmarkEnd w:id="20"/>
    <w:bookmarkStart w:id="21" w:name="introduction"/>
    <w:p>
      <w:pPr>
        <w:pStyle w:val="Heading2"/>
      </w:pPr>
      <w:r>
        <w:t xml:space="preserve">Introduction</w:t>
      </w:r>
    </w:p>
    <w:p>
      <w:pPr>
        <w:pStyle w:val="FirstParagraph"/>
      </w:pPr>
      <w:r>
        <w:t xml:space="preserve">Venezuela's healthcare system has faced significant challenges over the past decade due to economic instability and political turmoil. Caracas, as the capital and largest city of Venezuela, hosts some of the country’s most advanced medical institutions but also reflects its systemic vulnerabilities. Radiologists in Caracas play a pivotal role in diagnosing diseases ranging from infectious conditions like malaria to complex oncological cases. However, their work is hindered by limited access to cutting-edge imaging equipment, shortages of consumables, and a brain drain of skilled professionals seeking opportunities abroad.</w:t>
      </w:r>
    </w:p>
    <w:p>
      <w:pPr>
        <w:pStyle w:val="BodyText"/>
      </w:pPr>
      <w:r>
        <w:t xml:space="preserve">This Master Thesis focuses on the intersection of medical specialization (radiology) and the socio-political realities of Venezuela’s capital. It seeks to answer key questions: How do radiologists in Caracas adapt to resource constraints? What are the implications for patient care and public health? And how can institutional reforms or international collaboration mitigate these challenges?</w:t>
      </w:r>
    </w:p>
    <w:bookmarkEnd w:id="21"/>
    <w:bookmarkStart w:id="22" w:name="literature-review"/>
    <w:p>
      <w:pPr>
        <w:pStyle w:val="Heading2"/>
      </w:pPr>
      <w:r>
        <w:t xml:space="preserve">Literature Review</w:t>
      </w:r>
    </w:p>
    <w:p>
      <w:pPr>
        <w:pStyle w:val="FirstParagraph"/>
      </w:pPr>
      <w:r>
        <w:t xml:space="preserve">The field of radiology in developing countries has been extensively studied, with a focus on disparities in technology access and training. However, research specific to Caracas is limited. A 2019 study by the Venezuelan Society of Radiology highlighted that only 60% of hospitals in Caracas have access to MRI machines, compared to over 95% in developed nations. This gap underscores the urgency for targeted interventions.</w:t>
      </w:r>
    </w:p>
    <w:p>
      <w:pPr>
        <w:pStyle w:val="BodyText"/>
      </w:pPr>
      <w:r>
        <w:t xml:space="preserve">Additionally, literature on healthcare systems in Venezuela emphasizes the impact of hyperinflation and sanctions on medical supplies. Radiologists often rely on imported equipment and consumables, which are subject to severe price fluctuations and import restrictions. These factors contribute to prolonged diagnostic delays and reduced accuracy in critical cases.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in Caracas and quantitative data analysis from national health reports. Semi-structured interviews were conducted with 15 practicing radiologists across three major hospitals in Caracas: Hospital Universitario de Caracas (HUC), Fundación Santa Fe, and Hospital Clínico de la Universidad Central de Venezuela (UCV).</w:t>
      </w:r>
    </w:p>
    <w:p>
      <w:pPr>
        <w:pStyle w:val="BodyText"/>
      </w:pPr>
      <w:r>
        <w:t xml:space="preserve">Data sources include the Venezuelan Ministry of Health’s annual reports, WHO statistics on medical infrastructure, and case studies from peer-reviewed journals. The analysis focuses on trends in equipment availability, patient wait times for imaging services, and radiologists’ perceptions of institutional support.</w:t>
      </w:r>
    </w:p>
    <w:bookmarkEnd w:id="23"/>
    <w:bookmarkStart w:id="24" w:name="key-findings"/>
    <w:p>
      <w:pPr>
        <w:pStyle w:val="Heading2"/>
      </w:pPr>
      <w:r>
        <w:t xml:space="preserve">Key Findings</w:t>
      </w:r>
    </w:p>
    <w:p>
      <w:pPr>
        <w:pStyle w:val="FirstParagraph"/>
      </w:pPr>
      <w:r>
        <w:rPr>
          <w:bCs/>
          <w:b/>
        </w:rPr>
        <w:t xml:space="preserve">Resource Constraints:</w:t>
      </w:r>
      <w:r>
        <w:t xml:space="preserve"> </w:t>
      </w:r>
      <w:r>
        <w:t xml:space="preserve">Radiologists in Caracas reported that over 70% of their facilities lack functional CT scanners or MRI machines. This shortage forces them to prioritize urgent cases, often leading to delayed diagnoses for non-critical patients.</w:t>
      </w:r>
    </w:p>
    <w:p>
      <w:pPr>
        <w:pStyle w:val="BodyText"/>
      </w:pPr>
      <w:r>
        <w:rPr>
          <w:bCs/>
          <w:b/>
        </w:rPr>
        <w:t xml:space="preserve">Training and Education:</w:t>
      </w:r>
      <w:r>
        <w:t xml:space="preserve"> </w:t>
      </w:r>
      <w:r>
        <w:t xml:space="preserve">Despite the University of Caracas offering a reputable radiology program, graduates face limited residency opportunities due to budget cuts. Many young radiologists leave the country or work in under-resourced clinics, exacerbating the shortage of specialized staff.</w:t>
      </w:r>
    </w:p>
    <w:p>
      <w:pPr>
        <w:pStyle w:val="BodyText"/>
      </w:pPr>
      <w:r>
        <w:rPr>
          <w:bCs/>
          <w:b/>
        </w:rPr>
        <w:t xml:space="preserve">Patient Impact:</w:t>
      </w:r>
      <w:r>
        <w:t xml:space="preserve"> </w:t>
      </w:r>
      <w:r>
        <w:t xml:space="preserve">Interviews revealed that delayed imaging results contribute to misdiagnoses and worsened patient outcomes. For example, one radiologist noted that a lack of access to PET scans has hindered early detection of cancers in Caracas.</w:t>
      </w:r>
    </w:p>
    <w:bookmarkEnd w:id="24"/>
    <w:bookmarkStart w:id="25" w:name="discussion"/>
    <w:p>
      <w:pPr>
        <w:pStyle w:val="Heading2"/>
      </w:pPr>
      <w:r>
        <w:t xml:space="preserve">Discussion</w:t>
      </w:r>
    </w:p>
    <w:p>
      <w:pPr>
        <w:pStyle w:val="FirstParagraph"/>
      </w:pPr>
      <w:r>
        <w:t xml:space="preserve">The challenges faced by radiologists in Caracas are emblematic of broader issues within Venezuela’s healthcare system. However, their resilience and adaptability offer lessons for improving diagnostic care under resource limitations. For instance, some hospitals have implemented tele-radiology partnerships with Cuban institutions to offset staffing shortages.</w:t>
      </w:r>
    </w:p>
    <w:p>
      <w:pPr>
        <w:pStyle w:val="BodyText"/>
      </w:pPr>
      <w:r>
        <w:t xml:space="preserve">This Master Thesis argues that international collaboration—such as technology-sharing agreements or training programs funded by global health organizations—could significantly enhance radiological services in Caracas. Additionally, policy reforms to streamline the importation of medical supplies and prioritize public investment in diagnostic equipment are essential.</w:t>
      </w:r>
    </w:p>
    <w:bookmarkEnd w:id="25"/>
    <w:bookmarkStart w:id="26" w:name="conclusion"/>
    <w:p>
      <w:pPr>
        <w:pStyle w:val="Heading2"/>
      </w:pPr>
      <w:r>
        <w:t xml:space="preserve">Conclusion</w:t>
      </w:r>
    </w:p>
    <w:p>
      <w:pPr>
        <w:pStyle w:val="FirstParagraph"/>
      </w:pPr>
      <w:r>
        <w:t xml:space="preserve">Radiologists in Caracas, Venezuela, are at the forefront of a healthcare system grappling with unprecedented challenges. Their work is critical for ensuring accurate diagnoses and effective treatment plans, yet their ability to perform this role is constrained by systemic issues. This Master Thesis highlights the need for targeted interventions that address both immediate resource gaps and long-term institutional weaknesses.</w:t>
      </w:r>
    </w:p>
    <w:p>
      <w:pPr>
        <w:pStyle w:val="BodyText"/>
      </w:pPr>
      <w:r>
        <w:t xml:space="preserve">By focusing on the unique context of Caracas, this study contributes to a growing body of research on healthcare in Venezuela while offering actionable recommendations for stakeholders, including government officials, medical professionals, and international organizations. Ultimately, strengthening radiology services in Caracas could serve as a model for other regions facing similar challenges.</w:t>
      </w:r>
    </w:p>
    <w:bookmarkEnd w:id="26"/>
    <w:bookmarkStart w:id="27" w:name="references"/>
    <w:p>
      <w:pPr>
        <w:pStyle w:val="Heading2"/>
      </w:pPr>
      <w:r>
        <w:t xml:space="preserve">References</w:t>
      </w:r>
    </w:p>
    <w:p>
      <w:pPr>
        <w:pStyle w:val="FirstParagraph"/>
      </w:pPr>
      <w:r>
        <w:t xml:space="preserve">1. Venezuelan Society of Radiology. (2019). *Report on Medical Imaging Infrastructure in Venezuela*.</w:t>
      </w:r>
      <w:r>
        <w:br/>
      </w:r>
      <w:r>
        <w:t xml:space="preserve">2. World Health Organization. (2021). *Health Systems in Crisis: A Global Perspective*.</w:t>
      </w:r>
      <w:r>
        <w:br/>
      </w:r>
      <w:r>
        <w:t xml:space="preserve">3. García, M., &amp; Pérez, L. (2018). "Tele-Radiology as a Solution for Developing Nations."</w:t>
      </w:r>
      <w:r>
        <w:t xml:space="preserve"> </w:t>
      </w:r>
      <w:r>
        <w:rPr>
          <w:iCs/>
          <w:i/>
        </w:rPr>
        <w:t xml:space="preserve">Journal of Global Health Innovation</w:t>
      </w:r>
      <w:r>
        <w:t xml:space="preserve">, 5(3),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Radiologists in Caracas, Venezuela</dc:title>
  <dc:creator/>
  <dc:language>en</dc:language>
  <cp:keywords/>
  <dcterms:created xsi:type="dcterms:W3CDTF">2026-07-21T09:47:38Z</dcterms:created>
  <dcterms:modified xsi:type="dcterms:W3CDTF">2026-07-21T09:47:38Z</dcterms:modified>
</cp:coreProperties>
</file>

<file path=docProps/custom.xml><?xml version="1.0" encoding="utf-8"?>
<Properties xmlns="http://schemas.openxmlformats.org/officeDocument/2006/custom-properties" xmlns:vt="http://schemas.openxmlformats.org/officeDocument/2006/docPropsVTypes"/>
</file>