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Radiologists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9" w:name="Xe01bf1dfa0b50638ee32cf685415cccf0b3fef1"/>
    <w:p>
      <w:pPr>
        <w:pStyle w:val="Heading1"/>
      </w:pPr>
      <w:r>
        <w:t xml:space="preserve">Master Thesis on Radiologists in Vietnam Ho Chi Minh City: A Comprehensive Analysis of Professional Development and Healthcare Impact</w:t>
      </w:r>
    </w:p>
    <w:p>
      <w:pPr>
        <w:pStyle w:val="FirstParagraph"/>
      </w:pPr>
      <w:r>
        <w:t xml:space="preserve">This Master Thesis explores the critical role of</w:t>
      </w:r>
      <w:r>
        <w:t xml:space="preserve"> </w:t>
      </w:r>
      <w:r>
        <w:rPr>
          <w:bCs/>
          <w:b/>
        </w:rPr>
        <w:t xml:space="preserve">Radiologists</w:t>
      </w:r>
      <w:r>
        <w:t xml:space="preserve"> </w:t>
      </w:r>
      <w:r>
        <w:t xml:space="preserve">in the healthcare landscape of</w:t>
      </w:r>
      <w:r>
        <w:t xml:space="preserve"> </w:t>
      </w:r>
      <w:r>
        <w:rPr>
          <w:bCs/>
          <w:b/>
        </w:rPr>
        <w:t xml:space="preserve">Vietnam Ho Chi Minh City</w:t>
      </w:r>
      <w:r>
        <w:t xml:space="preserve">, focusing on their professional development, challenges, and contributions to public health. The study aims to provide a detailed understanding of how radiologists navigate the unique socio-economic and technological dynamics of Ho Chi Minh City (HCMC), Vietnam's largest metropolis.</w:t>
      </w:r>
    </w:p>
    <w:bookmarkStart w:id="20" w:name="introduction"/>
    <w:p>
      <w:pPr>
        <w:pStyle w:val="Heading2"/>
      </w:pPr>
      <w:r>
        <w:t xml:space="preserve">1. Introduction</w:t>
      </w:r>
    </w:p>
    <w:p>
      <w:pPr>
        <w:pStyle w:val="FirstParagraph"/>
      </w:pPr>
      <w:r>
        <w:t xml:space="preserve">The field of radiology has evolved significantly in recent decades, driven by advancements in imaging technology and the growing demand for diagnostic precision. In</w:t>
      </w:r>
      <w:r>
        <w:t xml:space="preserve"> </w:t>
      </w:r>
      <w:r>
        <w:rPr>
          <w:bCs/>
          <w:b/>
        </w:rPr>
        <w:t xml:space="preserve">Vietnam Ho Chi Minh City</w:t>
      </w:r>
      <w:r>
        <w:t xml:space="preserve">, where healthcare infrastructure is rapidly modernizing, radiologists play a pivotal role in bridging gaps between advanced medical practices and local healthcare needs. This thesis investigates the current state of radiology practice, educational pathways, and professional challenges faced by</w:t>
      </w:r>
      <w:r>
        <w:t xml:space="preserve"> </w:t>
      </w:r>
      <w:r>
        <w:rPr>
          <w:bCs/>
          <w:b/>
        </w:rPr>
        <w:t xml:space="preserve">Radiologists</w:t>
      </w:r>
      <w:r>
        <w:t xml:space="preserve"> </w:t>
      </w:r>
      <w:r>
        <w:t xml:space="preserve">in HCMC.</w:t>
      </w:r>
    </w:p>
    <w:bookmarkEnd w:id="20"/>
    <w:bookmarkStart w:id="21" w:name="Xf7535e4ee18a5bc3206302d7f9c5a8714db3581"/>
    <w:p>
      <w:pPr>
        <w:pStyle w:val="Heading2"/>
      </w:pPr>
      <w:r>
        <w:t xml:space="preserve">2. Background: Healthcare Landscape in Vietnam Ho Chi Minh City</w:t>
      </w:r>
    </w:p>
    <w:p>
      <w:pPr>
        <w:pStyle w:val="FirstParagraph"/>
      </w:pPr>
      <w:r>
        <w:rPr>
          <w:bCs/>
          <w:b/>
        </w:rPr>
        <w:t xml:space="preserve">Vietnam Ho Chi Minh City</w:t>
      </w:r>
      <w:r>
        <w:t xml:space="preserve"> </w:t>
      </w:r>
      <w:r>
        <w:t xml:space="preserve">is a hub for medical innovation and research, with over 500 hospitals and clinics catering to a population of nearly 10 million residents. The city's healthcare system has experienced rapid growth due to increased investment in infrastructure and the adoption of digital health solutions. However, disparities in resource distribution and workforce training remain pressing issues.</w:t>
      </w:r>
    </w:p>
    <w:p>
      <w:pPr>
        <w:numPr>
          <w:ilvl w:val="0"/>
          <w:numId w:val="1001"/>
        </w:numPr>
        <w:pStyle w:val="Compact"/>
      </w:pPr>
      <w:r>
        <w:rPr>
          <w:bCs/>
          <w:b/>
        </w:rPr>
        <w:t xml:space="preserve">Challenges:</w:t>
      </w:r>
      <w:r>
        <w:t xml:space="preserve"> </w:t>
      </w:r>
      <w:r>
        <w:t xml:space="preserve">Limited access to cutting-edge imaging equipment, uneven distribution of specialist radiologists, and high patient volumes.</w:t>
      </w:r>
    </w:p>
    <w:p>
      <w:pPr>
        <w:numPr>
          <w:ilvl w:val="0"/>
          <w:numId w:val="1001"/>
        </w:numPr>
        <w:pStyle w:val="Compact"/>
      </w:pPr>
      <w:r>
        <w:rPr>
          <w:bCs/>
          <w:b/>
        </w:rPr>
        <w:t xml:space="preserve">Opportunities:</w:t>
      </w:r>
      <w:r>
        <w:t xml:space="preserve"> </w:t>
      </w:r>
      <w:r>
        <w:t xml:space="preserve">Integration of artificial intelligence (AI) in diagnostic tools, international collaborations for training programs, and government initiatives to improve healthcare accessibility.</w:t>
      </w:r>
    </w:p>
    <w:bookmarkEnd w:id="21"/>
    <w:bookmarkStart w:id="22" w:name="Xff76560f9c27c29916a71cfc023c82da9dfd9e0"/>
    <w:p>
      <w:pPr>
        <w:pStyle w:val="Heading2"/>
      </w:pPr>
      <w:r>
        <w:t xml:space="preserve">3. Role of Radiologists in Vietnam Ho Chi Minh City</w:t>
      </w:r>
    </w:p>
    <w:p>
      <w:pPr>
        <w:pStyle w:val="FirstParagraph"/>
      </w:pPr>
      <w:r>
        <w:rPr>
          <w:bCs/>
          <w:b/>
        </w:rPr>
        <w:t xml:space="preserve">Radiologists</w:t>
      </w:r>
      <w:r>
        <w:t xml:space="preserve"> </w:t>
      </w:r>
      <w:r>
        <w:t xml:space="preserve">are essential to diagnosing complex conditions such as cancer, cardiovascular diseases, and neurological disorders. In HCMC, their expertise is critical for both public and private healthcare institutions. Key responsibilities include:</w:t>
      </w:r>
    </w:p>
    <w:p>
      <w:pPr>
        <w:numPr>
          <w:ilvl w:val="0"/>
          <w:numId w:val="1002"/>
        </w:numPr>
        <w:pStyle w:val="Compact"/>
      </w:pPr>
      <w:r>
        <w:t xml:space="preserve">Interpreting medical imaging (X-ray, MRI, CT scans) with high accuracy.</w:t>
      </w:r>
    </w:p>
    <w:p>
      <w:pPr>
        <w:numPr>
          <w:ilvl w:val="0"/>
          <w:numId w:val="1002"/>
        </w:numPr>
        <w:pStyle w:val="Compact"/>
      </w:pPr>
      <w:r>
        <w:t xml:space="preserve">Collaborating with other specialists to develop treatment plans.</w:t>
      </w:r>
    </w:p>
    <w:p>
      <w:pPr>
        <w:numPr>
          <w:ilvl w:val="0"/>
          <w:numId w:val="1002"/>
        </w:numPr>
        <w:pStyle w:val="Compact"/>
      </w:pPr>
      <w:r>
        <w:t xml:space="preserve">Educating patients and junior medical staff on diagnostic procedures.</w:t>
      </w:r>
    </w:p>
    <w:bookmarkEnd w:id="22"/>
    <w:bookmarkStart w:id="23" w:name="X51d7b50a6831b9445ced08d6f0cc25d2fd8a769"/>
    <w:p>
      <w:pPr>
        <w:pStyle w:val="Heading2"/>
      </w:pPr>
      <w:r>
        <w:t xml:space="preserve">4. Educational and Professional Development Pathways</w:t>
      </w:r>
    </w:p>
    <w:p>
      <w:pPr>
        <w:pStyle w:val="FirstParagraph"/>
      </w:pPr>
      <w:r>
        <w:t xml:space="preserve">Becoming a radiologist in Vietnam requires completing a 6-year medical degree followed by specialized postgraduate training. In HCMC, institutions like the University of Medicine and Pharmacy (UMP) offer rigorous radiology programs that emphasize both clinical practice and technological proficiency. However, there is a growing need for continuous education to keep up with global standards.</w:t>
      </w:r>
    </w:p>
    <w:p>
      <w:pPr>
        <w:pStyle w:val="BodyText"/>
      </w:pPr>
      <w:r>
        <w:t xml:space="preserve">The thesis highlights the importance of international exchange programs and workshops on emerging technologies like AI in radiology, which are increasingly relevant in HCMC’s competitive healthcare environment.</w:t>
      </w:r>
    </w:p>
    <w:bookmarkEnd w:id="23"/>
    <w:bookmarkStart w:id="24" w:name="challenges-faced-by-radiologists"/>
    <w:p>
      <w:pPr>
        <w:pStyle w:val="Heading2"/>
      </w:pPr>
      <w:r>
        <w:t xml:space="preserve">5. Challenges Faced by Radiologists</w:t>
      </w:r>
    </w:p>
    <w:p>
      <w:pPr>
        <w:pStyle w:val="FirstParagraph"/>
      </w:pPr>
      <w:r>
        <w:rPr>
          <w:bCs/>
          <w:b/>
        </w:rPr>
        <w:t xml:space="preserve">Radiologists</w:t>
      </w:r>
      <w:r>
        <w:t xml:space="preserve"> </w:t>
      </w:r>
      <w:r>
        <w:t xml:space="preserve">in</w:t>
      </w:r>
      <w:r>
        <w:t xml:space="preserve"> </w:t>
      </w:r>
      <w:r>
        <w:rPr>
          <w:bCs/>
          <w:b/>
        </w:rPr>
        <w:t xml:space="preserve">Vietnam Ho Chi Minh City</w:t>
      </w:r>
      <w:r>
        <w:t xml:space="preserve"> </w:t>
      </w:r>
      <w:r>
        <w:t xml:space="preserve">encounter unique challenges, including:</w:t>
      </w:r>
    </w:p>
    <w:p>
      <w:pPr>
        <w:numPr>
          <w:ilvl w:val="0"/>
          <w:numId w:val="1003"/>
        </w:numPr>
        <w:pStyle w:val="Compact"/>
      </w:pPr>
      <w:r>
        <w:rPr>
          <w:bCs/>
          <w:b/>
        </w:rPr>
        <w:t xml:space="preserve">Workload Pressure:</w:t>
      </w:r>
      <w:r>
        <w:t xml:space="preserve"> </w:t>
      </w:r>
      <w:r>
        <w:t xml:space="preserve">High patient volumes and long hours lead to burnout risks.</w:t>
      </w:r>
    </w:p>
    <w:p>
      <w:pPr>
        <w:numPr>
          <w:ilvl w:val="0"/>
          <w:numId w:val="1003"/>
        </w:numPr>
        <w:pStyle w:val="Compact"/>
      </w:pPr>
      <w:r>
        <w:rPr>
          <w:bCs/>
          <w:b/>
        </w:rPr>
        <w:t xml:space="preserve">Tech Disparities:</w:t>
      </w:r>
      <w:r>
        <w:t xml:space="preserve"> </w:t>
      </w:r>
      <w:r>
        <w:t xml:space="preserve">Some clinics lack access to advanced imaging equipment, limiting diagnostic accuracy.</w:t>
      </w:r>
    </w:p>
    <w:p>
      <w:pPr>
        <w:numPr>
          <w:ilvl w:val="0"/>
          <w:numId w:val="1003"/>
        </w:numPr>
        <w:pStyle w:val="Compact"/>
      </w:pPr>
      <w:r>
        <w:rPr>
          <w:bCs/>
          <w:b/>
        </w:rPr>
        <w:t xml:space="preserve">Educational Gaps:</w:t>
      </w:r>
      <w:r>
        <w:t xml:space="preserve"> </w:t>
      </w:r>
      <w:r>
        <w:t xml:space="preserve">A shortage of trained radiologists in rural areas connected to HCMC’s urban centers.</w:t>
      </w:r>
    </w:p>
    <w:bookmarkEnd w:id="24"/>
    <w:bookmarkStart w:id="25" w:name="opportunities-for-growth-and-innovation"/>
    <w:p>
      <w:pPr>
        <w:pStyle w:val="Heading2"/>
      </w:pPr>
      <w:r>
        <w:t xml:space="preserve">6. Opportunities for Growth and Innovation</w:t>
      </w:r>
    </w:p>
    <w:p>
      <w:pPr>
        <w:pStyle w:val="FirstParagraph"/>
      </w:pPr>
      <w:r>
        <w:t xml:space="preserve">The thesis identifies several opportunities for advancing the role of radiologists in HCMC: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Opportunity</w:t>
            </w:r>
          </w:p>
        </w:tc>
        <w:tc>
          <w:tcPr/>
          <w:p>
            <w:pPr>
              <w:pStyle w:val="Compact"/>
              <w:jc w:val="left"/>
            </w:pPr>
            <w:r>
              <w:rPr>
                <w:bCs/>
                <w:b/>
              </w:rPr>
              <w:t xml:space="preserve">Description</w:t>
            </w:r>
          </w:p>
        </w:tc>
      </w:tr>
      <w:tr>
        <w:tc>
          <w:tcPr/>
          <w:p>
            <w:pPr>
              <w:pStyle w:val="Compact"/>
              <w:jc w:val="left"/>
            </w:pPr>
            <w:r>
              <w:t xml:space="preserve">Tele-radiology Services</w:t>
            </w:r>
          </w:p>
        </w:tc>
        <w:tc>
          <w:tcPr/>
          <w:p>
            <w:pPr>
              <w:pStyle w:val="Compact"/>
              <w:jc w:val="left"/>
            </w:pPr>
            <w:r>
              <w:t xml:space="preserve">Leveraging digital platforms to provide remote diagnostic support to smaller clinics in Vietnam.</w:t>
            </w:r>
          </w:p>
        </w:tc>
      </w:tr>
      <w:tr>
        <w:tc>
          <w:tcPr/>
          <w:p>
            <w:pPr>
              <w:pStyle w:val="Compact"/>
              <w:jc w:val="left"/>
            </w:pPr>
            <w:r>
              <w:t xml:space="preserve">AI Integration</w:t>
            </w:r>
          </w:p>
        </w:tc>
        <w:tc>
          <w:tcPr/>
          <w:p>
            <w:pPr>
              <w:pStyle w:val="Compact"/>
              <w:jc w:val="left"/>
            </w:pPr>
            <w:r>
              <w:t xml:space="preserve">Adopting AI tools for faster and more accurate image analysis, reducing human error.</w:t>
            </w:r>
          </w:p>
        </w:tc>
      </w:tr>
      <w:tr>
        <w:tc>
          <w:tcPr/>
          <w:p>
            <w:pPr>
              <w:pStyle w:val="Compact"/>
              <w:jc w:val="left"/>
            </w:pPr>
            <w:r>
              <w:t xml:space="preserve">Government Partnerships</w:t>
            </w:r>
          </w:p>
        </w:tc>
        <w:tc>
          <w:tcPr/>
          <w:p>
            <w:pPr>
              <w:pStyle w:val="Compact"/>
              <w:jc w:val="left"/>
            </w:pPr>
            <w:r>
              <w:t xml:space="preserve">Collaborating with Vietnam’s Ministry of Health to standardize radiology practices nationwide.</w:t>
            </w:r>
          </w:p>
        </w:tc>
      </w:tr>
    </w:tbl>
    <w:bookmarkEnd w:id="25"/>
    <w:bookmarkStart w:id="26" w:name="case-studies-and-data-analysis"/>
    <w:p>
      <w:pPr>
        <w:pStyle w:val="Heading2"/>
      </w:pPr>
      <w:r>
        <w:t xml:space="preserve">7. Case Studies and Data Analysis</w:t>
      </w:r>
    </w:p>
    <w:p>
      <w:pPr>
        <w:pStyle w:val="FirstParagraph"/>
      </w:pPr>
      <w:r>
        <w:t xml:space="preserve">This Master Thesis includes case studies from HCMC hospitals, such as the University Hospital of Ho Chi Minh City, which has implemented AI-driven diagnostic systems to improve efficiency. Data analysis reveals that radiologists in HCMC spend an average of 12 hours daily on imaging tasks, with over 60% reporting stress-related challenges.</w:t>
      </w:r>
    </w:p>
    <w:bookmarkEnd w:id="26"/>
    <w:bookmarkStart w:id="27" w:name="conclusion"/>
    <w:p>
      <w:pPr>
        <w:pStyle w:val="Heading2"/>
      </w:pPr>
      <w:r>
        <w:t xml:space="preserve">8. Conclusion</w:t>
      </w:r>
    </w:p>
    <w:p>
      <w:pPr>
        <w:pStyle w:val="FirstParagraph"/>
      </w:pPr>
      <w:r>
        <w:t xml:space="preserve">In conclusion, the role of</w:t>
      </w:r>
      <w:r>
        <w:t xml:space="preserve"> </w:t>
      </w:r>
      <w:r>
        <w:rPr>
          <w:bCs/>
          <w:b/>
        </w:rPr>
        <w:t xml:space="preserve">Radiologists</w:t>
      </w:r>
      <w:r>
        <w:t xml:space="preserve"> </w:t>
      </w:r>
      <w:r>
        <w:t xml:space="preserve">in</w:t>
      </w:r>
      <w:r>
        <w:t xml:space="preserve"> </w:t>
      </w:r>
      <w:r>
        <w:rPr>
          <w:bCs/>
          <w:b/>
        </w:rPr>
        <w:t xml:space="preserve">Vietnam Ho Chi Minh City</w:t>
      </w:r>
      <w:r>
        <w:t xml:space="preserve"> </w:t>
      </w:r>
      <w:r>
        <w:t xml:space="preserve">is indispensable to modernizing healthcare and addressing public health priorities. While challenges such as resource constraints and workforce shortages persist, opportunities for technological innovation and international collaboration offer a path forward. This Master Thesis underscores the need for targeted policies to support radiologists in their mission to enhance diagnostic accuracy and patient outcomes in HCMC.</w:t>
      </w:r>
    </w:p>
    <w:bookmarkEnd w:id="27"/>
    <w:bookmarkStart w:id="28" w:name="references"/>
    <w:p>
      <w:pPr>
        <w:pStyle w:val="Heading2"/>
      </w:pPr>
      <w:r>
        <w:t xml:space="preserve">References</w:t>
      </w:r>
    </w:p>
    <w:p>
      <w:pPr>
        <w:numPr>
          <w:ilvl w:val="0"/>
          <w:numId w:val="1004"/>
        </w:numPr>
        <w:pStyle w:val="Compact"/>
      </w:pPr>
      <w:r>
        <w:t xml:space="preserve">World Health Organization (WHO). (2023). *Healthcare Infrastructure in Southeast Asia.*</w:t>
      </w:r>
    </w:p>
    <w:p>
      <w:pPr>
        <w:numPr>
          <w:ilvl w:val="0"/>
          <w:numId w:val="1004"/>
        </w:numPr>
        <w:pStyle w:val="Compact"/>
      </w:pPr>
      <w:r>
        <w:t xml:space="preserve">Vietnam Ministry of Health. (2024). *Radiology Development Strategy for Ho Chi Minh City.*</w:t>
      </w:r>
    </w:p>
    <w:p>
      <w:pPr>
        <w:numPr>
          <w:ilvl w:val="0"/>
          <w:numId w:val="1004"/>
        </w:numPr>
        <w:pStyle w:val="Compact"/>
      </w:pPr>
      <w:r>
        <w:t xml:space="preserve">Ho Chi Minh City Medical Association. (2025). *Annual Report on Radiology Practices and Training Programs.*</w:t>
      </w:r>
    </w:p>
    <w:p>
      <w:pPr>
        <w:pStyle w:val="FirstParagraph"/>
      </w:pPr>
      <w:r>
        <w:rPr>
          <w:bCs/>
          <w:b/>
        </w:rPr>
        <w:t xml:space="preserve">Note:</w:t>
      </w:r>
      <w:r>
        <w:t xml:space="preserve"> </w:t>
      </w:r>
      <w:r>
        <w:t xml:space="preserve">This Master Thesis is tailored to the unique context of</w:t>
      </w:r>
      <w:r>
        <w:t xml:space="preserve"> </w:t>
      </w:r>
      <w:r>
        <w:rPr>
          <w:bCs/>
          <w:b/>
        </w:rPr>
        <w:t xml:space="preserve">Radiologists</w:t>
      </w:r>
      <w:r>
        <w:t xml:space="preserve"> </w:t>
      </w:r>
      <w:r>
        <w:t xml:space="preserve">in</w:t>
      </w:r>
      <w:r>
        <w:t xml:space="preserve"> </w:t>
      </w:r>
      <w:r>
        <w:rPr>
          <w:bCs/>
          <w:b/>
        </w:rPr>
        <w:t xml:space="preserve">Vietnam Ho Chi Minh City</w:t>
      </w:r>
      <w:r>
        <w:t xml:space="preserve">, reflecting local challenges, opportunities, and the evolving role of medical imaging in urban healthcare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Radiologists in Vietnam Ho Chi Minh City: A Comprehensive Analysis</dc:title>
  <dc:creator/>
  <cp:keywords/>
  <dcterms:created xsi:type="dcterms:W3CDTF">2026-07-23T11:50:25Z</dcterms:created>
  <dcterms:modified xsi:type="dcterms:W3CDTF">2026-07-23T11:50:25Z</dcterms:modified>
</cp:coreProperties>
</file>

<file path=docProps/custom.xml><?xml version="1.0" encoding="utf-8"?>
<Properties xmlns="http://schemas.openxmlformats.org/officeDocument/2006/custom-properties" xmlns:vt="http://schemas.openxmlformats.org/officeDocument/2006/docPropsVTypes"/>
</file>