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ffe4bcdac68addc70646cbd3065aaf2fedb1f03"/>
    <w:p>
      <w:pPr>
        <w:pStyle w:val="Heading1"/>
      </w:pPr>
      <w:r>
        <w:t xml:space="preserve">Master Thesis: The Role of a Robotics Engineer in Advancing Technological Innovation in Argentina Córdoba</w:t>
      </w:r>
    </w:p>
    <w:bookmarkStart w:id="20" w:name="abstract"/>
    <w:p>
      <w:pPr>
        <w:pStyle w:val="Heading2"/>
      </w:pPr>
      <w:r>
        <w:t xml:space="preserve">Abstract</w:t>
      </w:r>
    </w:p>
    <w:p>
      <w:pPr>
        <w:pStyle w:val="FirstParagraph"/>
      </w:pPr>
      <w:r>
        <w:t xml:space="preserve">This Master Thesis explores the evolving role of a Robotics Engineer within the context of Argentina Córdoba, a region emerging as a hub for technological innovation and industrial development. The study examines how robotics engineering can address local challenges in agriculture, manufacturing, and urban mobility while aligning with national goals for technological sovereignty. By analyzing case studies, institutional frameworks, and interdisciplinary collaboration opportunities in Córdoba, this thesis highlights the strategic importance of cultivating expertise in robotics to drive economic growth and sustainability.</w:t>
      </w:r>
    </w:p>
    <w:bookmarkEnd w:id="20"/>
    <w:bookmarkStart w:id="21" w:name="introduction"/>
    <w:p>
      <w:pPr>
        <w:pStyle w:val="Heading2"/>
      </w:pPr>
      <w:r>
        <w:t xml:space="preserve">Introduction</w:t>
      </w:r>
    </w:p>
    <w:p>
      <w:pPr>
        <w:pStyle w:val="FirstParagraph"/>
      </w:pPr>
      <w:r>
        <w:t xml:space="preserve">Córdoba, Argentina's second-largest city by population and a key industrial center, has become a focal point for technological advancement in South America. The region’s diverse economy—spanning agriculture, energy, and manufacturing—creates fertile ground for the application of robotics engineering. As global demand for automation and intelligent systems grows, the role of a Robotics Engineer in Córdoba is critical to transforming local industries through innovation.</w:t>
      </w:r>
    </w:p>
    <w:p>
      <w:pPr>
        <w:pStyle w:val="BodyText"/>
      </w:pPr>
      <w:r>
        <w:t xml:space="preserve">This Master Thesis investigates how a Robotics Engineer can leverage Córdoba’s academic, industrial, and cultural resources to develop solutions tailored to regional needs. It also addresses the challenges faced by engineers in this context, such as limited access to specialized infrastructure and the need for interdisciplinary collaboration. The thesis emphasizes the importance of integrating robotics education with practical applications in Córdoba’s ecosystem.</w:t>
      </w:r>
    </w:p>
    <w:bookmarkEnd w:id="21"/>
    <w:bookmarkStart w:id="22" w:name="literature-review"/>
    <w:p>
      <w:pPr>
        <w:pStyle w:val="Heading2"/>
      </w:pPr>
      <w:r>
        <w:t xml:space="preserve">Literature Review</w:t>
      </w:r>
    </w:p>
    <w:p>
      <w:pPr>
        <w:pStyle w:val="FirstParagraph"/>
      </w:pPr>
      <w:r>
        <w:t xml:space="preserve">The field of robotics engineering has expanded rapidly, with applications ranging from industrial automation to healthcare and environmental monitoring. In Argentina, the National Council for Scientific and Technical Research (CONICET) and universities like the Universidad Nacional de Córdoba (UNC) have been pivotal in fostering research in this area. However, there remains a gap between theoretical advancements and their implementation in local industries.</w:t>
      </w:r>
    </w:p>
    <w:p>
      <w:pPr>
        <w:pStyle w:val="BodyText"/>
      </w:pPr>
      <w:r>
        <w:t xml:space="preserve">Studies on robotics adoption in Latin America highlight that regions with strong academic-industrial partnerships, such as São Paulo and Mexico City, have successfully integrated robotic systems into sectors like agriculture and logistics. Córdoba’s potential lies in replicating these models while addressing unique regional challenges, such as the need for drought-resistant agricultural automation or energy-efficient urban mobility systems.</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case studies with quantitative data from industry reports and academic publications. Key research questions include:</w:t>
      </w:r>
    </w:p>
    <w:p>
      <w:pPr>
        <w:numPr>
          <w:ilvl w:val="0"/>
          <w:numId w:val="1001"/>
        </w:numPr>
        <w:pStyle w:val="Compact"/>
      </w:pPr>
      <w:r>
        <w:t xml:space="preserve">How can robotics engineering contribute to the sustainable development of Córdoba’s agriculture sector?</w:t>
      </w:r>
    </w:p>
    <w:p>
      <w:pPr>
        <w:numPr>
          <w:ilvl w:val="0"/>
          <w:numId w:val="1001"/>
        </w:numPr>
        <w:pStyle w:val="Compact"/>
      </w:pPr>
      <w:r>
        <w:t xml:space="preserve">What are the barriers to adopting robotic technologies in Córdoba’s manufacturing industries?</w:t>
      </w:r>
    </w:p>
    <w:p>
      <w:pPr>
        <w:numPr>
          <w:ilvl w:val="0"/>
          <w:numId w:val="1001"/>
        </w:numPr>
        <w:pStyle w:val="Compact"/>
      </w:pPr>
      <w:r>
        <w:t xml:space="preserve">How can interdisciplinary collaboration between Robotics Engineers and local stakeholders be strengthened in Argentina Córdoba?</w:t>
      </w:r>
    </w:p>
    <w:p>
      <w:pPr>
        <w:pStyle w:val="FirstParagraph"/>
      </w:pPr>
      <w:r>
        <w:t xml:space="preserve">Data was collected through interviews with engineers, industry experts, and policymakers in Córdoba. Surveys were distributed to professionals working in robotics-related fields, while secondary data from organizations like the Ministry of Science and Technology of Argentina provided context on national policy frameworks.</w:t>
      </w:r>
    </w:p>
    <w:bookmarkEnd w:id="23"/>
    <w:bookmarkStart w:id="24" w:name="Xed6794a9a7105e97a9dd8459e5a11d7758d70fc"/>
    <w:p>
      <w:pPr>
        <w:pStyle w:val="Heading2"/>
      </w:pPr>
      <w:r>
        <w:t xml:space="preserve">Case Study: Robotics in Córdoba’s Agriculture Sector</w:t>
      </w:r>
    </w:p>
    <w:p>
      <w:pPr>
        <w:pStyle w:val="FirstParagraph"/>
      </w:pPr>
      <w:r>
        <w:t xml:space="preserve">Córdoba is a leading agricultural region in Argentina, known for its production of soybeans, maize, and cattle. However, climate variability and labor shortages have created opportunities for robotics to enhance productivity. A case study of a local startup,</w:t>
      </w:r>
      <w:r>
        <w:t xml:space="preserve"> </w:t>
      </w:r>
      <w:r>
        <w:rPr>
          <w:iCs/>
          <w:i/>
        </w:rPr>
        <w:t xml:space="preserve">RoboAgro Córdoba</w:t>
      </w:r>
      <w:r>
        <w:t xml:space="preserve">, illustrates how robotic systems are being used for precision farming.</w:t>
      </w:r>
    </w:p>
    <w:p>
      <w:pPr>
        <w:pStyle w:val="BodyText"/>
      </w:pPr>
      <w:r>
        <w:t xml:space="preserve">The startup developed an autonomous drone system to monitor crop health and optimize irrigation. This project, led by a team of Robotics Engineers from UNC, demonstrates the potential of localized innovation. By integrating machine learning algorithms with GPS technology, the drones reduce water waste by up to 30%, aligning with Córdoba’s sustainability goals.</w:t>
      </w:r>
    </w:p>
    <w:bookmarkEnd w:id="24"/>
    <w:bookmarkStart w:id="25" w:name="challenges-and-opportunities"/>
    <w:p>
      <w:pPr>
        <w:pStyle w:val="Heading2"/>
      </w:pPr>
      <w:r>
        <w:t xml:space="preserve">Challenges and Opportunities</w:t>
      </w:r>
    </w:p>
    <w:p>
      <w:pPr>
        <w:pStyle w:val="FirstParagraph"/>
      </w:pPr>
      <w:r>
        <w:t xml:space="preserve">While Córdoba offers a rich environment for robotics engineering, challenges persist. Limited funding for research, a shortage of specialized training programs, and cultural resistance to automation hinder progress. Additionally, the lack of standardized regulations for robotic systems in Argentina complicates large-scale implementation.</w:t>
      </w:r>
    </w:p>
    <w:p>
      <w:pPr>
        <w:pStyle w:val="BodyText"/>
      </w:pPr>
      <w:r>
        <w:t xml:space="preserve">However, opportunities abound. The presence of institutions like the Instituto de Ingeniería Eléctrica y Automática (IIIA) at UNC provides a platform for interdisciplinary research. Collaborations with international organizations, such as the European Union’s Horizon 2020 program, could further bolster Córdoba’s robotics ecosystem.</w:t>
      </w:r>
    </w:p>
    <w:bookmarkEnd w:id="25"/>
    <w:bookmarkStart w:id="26" w:name="recommendations"/>
    <w:p>
      <w:pPr>
        <w:pStyle w:val="Heading2"/>
      </w:pPr>
      <w:r>
        <w:t xml:space="preserve">Recommendations</w:t>
      </w:r>
    </w:p>
    <w:p>
      <w:pPr>
        <w:pStyle w:val="FirstParagraph"/>
      </w:pPr>
      <w:r>
        <w:t xml:space="preserve">To maximize the impact of Robotics Engineers in Argentina Córdoba, this thesis proposes the following:</w:t>
      </w:r>
    </w:p>
    <w:p>
      <w:pPr>
        <w:numPr>
          <w:ilvl w:val="0"/>
          <w:numId w:val="1002"/>
        </w:numPr>
        <w:pStyle w:val="Compact"/>
      </w:pPr>
      <w:r>
        <w:rPr>
          <w:bCs/>
          <w:b/>
        </w:rPr>
        <w:t xml:space="preserve">Enhance Academic Programs:</w:t>
      </w:r>
      <w:r>
        <w:t xml:space="preserve"> </w:t>
      </w:r>
      <w:r>
        <w:t xml:space="preserve">Universities should introduce specialized robotics tracks with hands-on projects tailored to local industries.</w:t>
      </w:r>
    </w:p>
    <w:p>
      <w:pPr>
        <w:numPr>
          <w:ilvl w:val="0"/>
          <w:numId w:val="1002"/>
        </w:numPr>
        <w:pStyle w:val="Compact"/>
      </w:pPr>
      <w:r>
        <w:rPr>
          <w:bCs/>
          <w:b/>
        </w:rPr>
        <w:t xml:space="preserve">Foster Public-Private Partnerships:</w:t>
      </w:r>
      <w:r>
        <w:t xml:space="preserve"> </w:t>
      </w:r>
      <w:r>
        <w:t xml:space="preserve">Governments and private sector actors must collaborate to fund pilot projects and create innovation hubs.</w:t>
      </w:r>
    </w:p>
    <w:p>
      <w:pPr>
        <w:numPr>
          <w:ilvl w:val="0"/>
          <w:numId w:val="1002"/>
        </w:numPr>
        <w:pStyle w:val="Compact"/>
      </w:pPr>
      <w:r>
        <w:rPr>
          <w:bCs/>
          <w:b/>
        </w:rPr>
        <w:t xml:space="preserve">Promote Policy Development:</w:t>
      </w:r>
      <w:r>
        <w:t xml:space="preserve"> </w:t>
      </w:r>
      <w:r>
        <w:t xml:space="preserve">National and regional authorities should draft regulations that encourage safe, ethical, and sustainable robotics deployment.</w:t>
      </w:r>
    </w:p>
    <w:bookmarkEnd w:id="26"/>
    <w:bookmarkStart w:id="27" w:name="conclusion"/>
    <w:p>
      <w:pPr>
        <w:pStyle w:val="Heading2"/>
      </w:pPr>
      <w:r>
        <w:t xml:space="preserve">Conclusion</w:t>
      </w:r>
    </w:p>
    <w:p>
      <w:pPr>
        <w:pStyle w:val="FirstParagraph"/>
      </w:pPr>
      <w:r>
        <w:t xml:space="preserve">This Master Thesis underscores the transformative potential of Robotics Engineers in Argentina Córdoba. By addressing local challenges through innovation, these professionals can drive economic growth while promoting environmental sustainability. The integration of robotics into Córdoba’s industries requires a multidisciplinary approach that combines technical expertise with an understanding of regional dynamics.</w:t>
      </w:r>
    </w:p>
    <w:p>
      <w:pPr>
        <w:pStyle w:val="BodyText"/>
      </w:pPr>
      <w:r>
        <w:t xml:space="preserve">As Argentina continues to position itself as a leader in Latin American technology, the role of Robotics Engineers in Córdoba will be pivotal. This thesis serves as a foundation for future research and collaboration, ensuring that Córdoba remains at the forefront of robotic innovation.</w:t>
      </w:r>
    </w:p>
    <w:bookmarkEnd w:id="27"/>
    <w:bookmarkStart w:id="28" w:name="references"/>
    <w:p>
      <w:pPr>
        <w:pStyle w:val="Heading2"/>
      </w:pPr>
      <w:r>
        <w:t xml:space="preserve">References</w:t>
      </w:r>
    </w:p>
    <w:p>
      <w:pPr>
        <w:numPr>
          <w:ilvl w:val="0"/>
          <w:numId w:val="1003"/>
        </w:numPr>
        <w:pStyle w:val="Compact"/>
      </w:pPr>
      <w:r>
        <w:t xml:space="preserve">CONICET. (2023). National Research Agenda for Robotics in Argentina.</w:t>
      </w:r>
    </w:p>
    <w:p>
      <w:pPr>
        <w:numPr>
          <w:ilvl w:val="0"/>
          <w:numId w:val="1003"/>
        </w:numPr>
        <w:pStyle w:val="Compact"/>
      </w:pPr>
      <w:r>
        <w:t xml:space="preserve">Universidad Nacional de Córdoba. (2024). Annual Report on Engineering and Technology Innovation.</w:t>
      </w:r>
    </w:p>
    <w:p>
      <w:pPr>
        <w:numPr>
          <w:ilvl w:val="0"/>
          <w:numId w:val="1003"/>
        </w:numPr>
        <w:pStyle w:val="Compact"/>
      </w:pPr>
      <w:r>
        <w:t xml:space="preserve">Ministerio de Ciencia y Tecnología, República Argentina. (2023). Strategic Plan for Technological Sovereignty.</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Argentina Córdoba</dc:title>
  <dc:creator/>
  <dc:language>en</dc:language>
  <cp:keywords/>
  <dcterms:created xsi:type="dcterms:W3CDTF">2026-04-30T08:24:49Z</dcterms:created>
  <dcterms:modified xsi:type="dcterms:W3CDTF">2026-04-30T08:24:49Z</dcterms:modified>
</cp:coreProperties>
</file>

<file path=docProps/custom.xml><?xml version="1.0" encoding="utf-8"?>
<Properties xmlns="http://schemas.openxmlformats.org/officeDocument/2006/custom-properties" xmlns:vt="http://schemas.openxmlformats.org/officeDocument/2006/docPropsVTypes"/>
</file>