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bdc95c856eca9be271d5866c43a15458eed9820"/>
    <w:p>
      <w:pPr>
        <w:pStyle w:val="Heading1"/>
      </w:pPr>
      <w:r>
        <w:t xml:space="preserve">Master Thesis: The Role of a Robotics Engineer in Shaping Technological Innovation in Australia Brisbane</w:t>
      </w:r>
    </w:p>
    <w:bookmarkStart w:id="20" w:name="abstract"/>
    <w:p>
      <w:pPr>
        <w:pStyle w:val="Heading2"/>
      </w:pPr>
      <w:r>
        <w:t xml:space="preserve">Abstract</w:t>
      </w:r>
    </w:p>
    <w:p>
      <w:pPr>
        <w:pStyle w:val="FirstParagraph"/>
      </w:pPr>
      <w:r>
        <w:t xml:space="preserve">This Master Thesis explores the evolving role of a Robotics Engineer within the dynamic context of Australia Brisbane, emphasizing its potential to drive technological innovation, industrial growth, and sustainable development. By analyzing current trends, challenges, and opportunities specific to the region, this study highlights how Robotics Engineers can contribute to Brisbane’s position as a hub for advanced manufacturing and smart city initiatives. The research integrates interdisciplinary perspectives from engineering science, automation technology, and regional economic strategies to propose actionable frameworks for fostering robotics-driven solutions tailored to Australia Brisbane’s unique needs.</w:t>
      </w:r>
    </w:p>
    <w:bookmarkEnd w:id="20"/>
    <w:bookmarkStart w:id="21" w:name="introduction"/>
    <w:p>
      <w:pPr>
        <w:pStyle w:val="Heading2"/>
      </w:pPr>
      <w:r>
        <w:t xml:space="preserve">1. Introduction</w:t>
      </w:r>
    </w:p>
    <w:p>
      <w:pPr>
        <w:pStyle w:val="FirstParagraph"/>
      </w:pPr>
      <w:r>
        <w:t xml:space="preserve">Australia Brisbane, as a major metropolitan city in Queensland, is experiencing rapid urbanization and industrial transformation. With its growing emphasis on smart infrastructure and innovation ecosystems, the demand for specialized expertise in Robotics Engineering has surged. A Robotics Engineer plays a pivotal role in designing, developing, and deploying automated systems that address complex challenges across industries such as agriculture, healthcare, transportation, and mining—sectors critical to Australia’s economy.</w:t>
      </w:r>
    </w:p>
    <w:p>
      <w:pPr>
        <w:pStyle w:val="BodyText"/>
      </w:pPr>
      <w:r>
        <w:t xml:space="preserve">This Master Thesis investigates how Robotics Engineers can leverage Brisbane’s strategic location and research institutions (e.g., Queensland University of Technology [QUT] and Griffith University) to advance cutting-edge projects. It also examines the intersection of robotics technology with local policies, workforce development, and global sustainability goals, positioning Brisbane as a leader in regional innovation.</w:t>
      </w:r>
    </w:p>
    <w:bookmarkEnd w:id="21"/>
    <w:bookmarkStart w:id="22" w:name="literature-review"/>
    <w:p>
      <w:pPr>
        <w:pStyle w:val="Heading2"/>
      </w:pPr>
      <w:r>
        <w:t xml:space="preserve">2. Literature Review</w:t>
      </w:r>
    </w:p>
    <w:p>
      <w:pPr>
        <w:pStyle w:val="FirstParagraph"/>
      </w:pPr>
      <w:r>
        <w:t xml:space="preserve">Robotics Engineering has evolved from niche academic disciplines to a cornerstone of modern industry. According to recent studies by the Australian Government’s Department of Industry, Science and Resources (2023), robotics adoption is accelerating across sectors like manufacturing and healthcare, driven by automation needs and labor shortages. In Brisbane, this trend is amplified by proximity to natural resources, a skilled workforce pool, and government initiatives such as the Queensland Government’s “Smart State” vision.</w:t>
      </w:r>
    </w:p>
    <w:p>
      <w:pPr>
        <w:pStyle w:val="BodyText"/>
      </w:pPr>
      <w:r>
        <w:t xml:space="preserve">Key research gaps identified include the integration of robotics in Queensland’s agriculture sector (e.g., precision farming) and the ethical implications of AI-driven robotic systems. This thesis addresses these gaps by focusing on Brisbane-specific case studies and proposing collaborative frameworks between academia, industry, and policymakers.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w:t>
      </w:r>
    </w:p>
    <w:p>
      <w:pPr>
        <w:numPr>
          <w:ilvl w:val="0"/>
          <w:numId w:val="1001"/>
        </w:numPr>
        <w:pStyle w:val="Compact"/>
      </w:pPr>
      <w:r>
        <w:rPr>
          <w:bCs/>
          <w:b/>
        </w:rPr>
        <w:t xml:space="preserve">Literature Analysis:</w:t>
      </w:r>
      <w:r>
        <w:t xml:space="preserve"> </w:t>
      </w:r>
      <w:r>
        <w:t xml:space="preserve">Review of peer-reviewed journals, industry reports (e.g., Deloitte’s Robotics in Australia 2023), and policy documents to contextualize robotics trends in Brisbane.</w:t>
      </w:r>
    </w:p>
    <w:p>
      <w:pPr>
        <w:numPr>
          <w:ilvl w:val="0"/>
          <w:numId w:val="1001"/>
        </w:numPr>
        <w:pStyle w:val="Compact"/>
      </w:pPr>
      <w:r>
        <w:rPr>
          <w:bCs/>
          <w:b/>
        </w:rPr>
        <w:t xml:space="preserve">Case Studies:</w:t>
      </w:r>
      <w:r>
        <w:t xml:space="preserve"> </w:t>
      </w:r>
      <w:r>
        <w:t xml:space="preserve">Examination of robotics projects at institutions like QUT’s Centre for Robotics and CSIRO’s Data61, as well as collaborations with local industries (e.g., mining automation in the Pilbara region, though logistically tied to Brisbane via supply chains).</w:t>
      </w:r>
    </w:p>
    <w:p>
      <w:pPr>
        <w:numPr>
          <w:ilvl w:val="0"/>
          <w:numId w:val="1001"/>
        </w:numPr>
        <w:pStyle w:val="Compact"/>
      </w:pPr>
      <w:r>
        <w:rPr>
          <w:bCs/>
          <w:b/>
        </w:rPr>
        <w:t xml:space="preserve">Interviews and Surveys:</w:t>
      </w:r>
      <w:r>
        <w:t xml:space="preserve"> </w:t>
      </w:r>
      <w:r>
        <w:t xml:space="preserve">Engagements with Robotics Engineers in Brisbane to understand on-the-ground challenges and opportunities.</w:t>
      </w:r>
    </w:p>
    <w:bookmarkEnd w:id="23"/>
    <w:bookmarkStart w:id="24" w:name="X3a513830a09c3e8a5e900c90086e5196ffc9b34"/>
    <w:p>
      <w:pPr>
        <w:pStyle w:val="Heading2"/>
      </w:pPr>
      <w:r>
        <w:t xml:space="preserve">4. Case Study: Robotics in Queensland’s Agriculture Sector</w:t>
      </w:r>
    </w:p>
    <w:p>
      <w:pPr>
        <w:pStyle w:val="FirstParagraph"/>
      </w:pPr>
      <w:r>
        <w:t xml:space="preserve">Brisbane’s proximity to Queensland’s vast agricultural regions presents unique opportunities for robotic innovation. For instance, precision agriculture robots equipped with AI and IoT sensors can optimize crop monitoring, reduce water usage, and enhance yield predictions. This case study highlights how Robotics Engineers in Brisbane are developing solutions tailored to Queensland’s climate and soil conditions.</w:t>
      </w:r>
    </w:p>
    <w:p>
      <w:pPr>
        <w:pStyle w:val="BodyText"/>
      </w:pPr>
      <w:r>
        <w:t xml:space="preserve">A collaborative project between QUT and local agribusinesses demonstrates the deployment of autonomous drones for pest detection. The success of such initiatives underscores the need for Robotics Engineers to prioritize adaptability, scalability, and cost-effectiveness in their designs.</w:t>
      </w:r>
    </w:p>
    <w:bookmarkEnd w:id="24"/>
    <w:bookmarkStart w:id="25" w:name="Xa193d5baf7c09497ee53d10876a9a342db846c5"/>
    <w:p>
      <w:pPr>
        <w:pStyle w:val="Heading2"/>
      </w:pPr>
      <w:r>
        <w:t xml:space="preserve">5. Challenges Faced by Robotics Engineers in Australia Brisbane</w:t>
      </w:r>
    </w:p>
    <w:p>
      <w:pPr>
        <w:pStyle w:val="FirstParagraph"/>
      </w:pPr>
      <w:r>
        <w:rPr>
          <w:bCs/>
          <w:b/>
        </w:rPr>
        <w:t xml:space="preserve">5.1 Regulatory Hurdles:</w:t>
      </w:r>
      <w:r>
        <w:t xml:space="preserve"> </w:t>
      </w:r>
      <w:r>
        <w:t xml:space="preserve">Australia’s strict safety and compliance standards for autonomous systems require Robotics Engineers to navigate complex certification processes, particularly for outdoor applications.</w:t>
      </w:r>
    </w:p>
    <w:p>
      <w:pPr>
        <w:pStyle w:val="BodyText"/>
      </w:pPr>
      <w:r>
        <w:rPr>
          <w:bCs/>
          <w:b/>
        </w:rPr>
        <w:t xml:space="preserve">5.2 Workforce Development:</w:t>
      </w:r>
      <w:r>
        <w:t xml:space="preserve"> </w:t>
      </w:r>
      <w:r>
        <w:t xml:space="preserve">While Brisbane has a growing pool of engineering graduates, specialized training in robotics (e.g., AI programming, sensor integration) remains limited compared to global hubs like Singapore or San Francisco.</w:t>
      </w:r>
    </w:p>
    <w:p>
      <w:pPr>
        <w:pStyle w:val="BodyText"/>
      </w:pPr>
      <w:r>
        <w:rPr>
          <w:bCs/>
          <w:b/>
        </w:rPr>
        <w:t xml:space="preserve">5.3 Climate Adaptability:</w:t>
      </w:r>
      <w:r>
        <w:t xml:space="preserve"> </w:t>
      </w:r>
      <w:r>
        <w:t xml:space="preserve">Queensland’s tropical climate and frequent natural disasters necessitate robust designs for robotic systems operating in harsh environments.</w:t>
      </w:r>
    </w:p>
    <w:bookmarkEnd w:id="25"/>
    <w:bookmarkStart w:id="26" w:name="X9ece46c18e082ee8544a710ceb437940e1e3a17"/>
    <w:p>
      <w:pPr>
        <w:pStyle w:val="Heading2"/>
      </w:pPr>
      <w:r>
        <w:t xml:space="preserve">6. Opportunities for Robotics Engineers in Australia Brisbane</w:t>
      </w:r>
    </w:p>
    <w:p>
      <w:pPr>
        <w:pStyle w:val="FirstParagraph"/>
      </w:pPr>
      <w:r>
        <w:rPr>
          <w:bCs/>
          <w:b/>
        </w:rPr>
        <w:t xml:space="preserve">6.1 Smart City Initiatives:</w:t>
      </w:r>
      <w:r>
        <w:t xml:space="preserve"> </w:t>
      </w:r>
      <w:r>
        <w:t xml:space="preserve">Brisbane’s Smart City Plan 2031 aims to integrate robotics into urban mobility (e.g., autonomous public transport) and disaster response systems, creating high-demand roles for Robotics Engineers.</w:t>
      </w:r>
    </w:p>
    <w:p>
      <w:pPr>
        <w:pStyle w:val="BodyText"/>
      </w:pPr>
      <w:r>
        <w:rPr>
          <w:bCs/>
          <w:b/>
        </w:rPr>
        <w:t xml:space="preserve">6.2 Government Funding:</w:t>
      </w:r>
      <w:r>
        <w:t xml:space="preserve"> </w:t>
      </w:r>
      <w:r>
        <w:t xml:space="preserve">Grants from bodies like the Australian Research Council (ARC) and Queensland’s Office of the Chief Scientist support research in robotics innovation, offering funding avenues for Master’s graduates.</w:t>
      </w:r>
    </w:p>
    <w:p>
      <w:pPr>
        <w:pStyle w:val="BodyText"/>
      </w:pPr>
      <w:r>
        <w:rPr>
          <w:bCs/>
          <w:b/>
        </w:rPr>
        <w:t xml:space="preserve">6.3 Global Collaborations:</w:t>
      </w:r>
      <w:r>
        <w:t xml:space="preserve"> </w:t>
      </w:r>
      <w:r>
        <w:t xml:space="preserve">Brisbane’s strategic location as a gateway to Asia enables Robotics Engineers to participate in international projects, leveraging Australia’s trade agreements with countries like China and Japan.</w:t>
      </w:r>
    </w:p>
    <w:bookmarkEnd w:id="26"/>
    <w:bookmarkStart w:id="27" w:name="recommendations-for-robotics-engineers"/>
    <w:p>
      <w:pPr>
        <w:pStyle w:val="Heading2"/>
      </w:pPr>
      <w:r>
        <w:t xml:space="preserve">7. Recommendations for Robotics Engineers</w:t>
      </w:r>
    </w:p>
    <w:p>
      <w:pPr>
        <w:pStyle w:val="FirstParagraph"/>
      </w:pPr>
      <w:r>
        <w:t xml:space="preserve">To thrive in Australia Brisbane, Robotics Engineers should:</w:t>
      </w:r>
    </w:p>
    <w:p>
      <w:pPr>
        <w:numPr>
          <w:ilvl w:val="0"/>
          <w:numId w:val="1002"/>
        </w:numPr>
        <w:pStyle w:val="Compact"/>
      </w:pPr>
      <w:r>
        <w:t xml:space="preserve">Pursue interdisciplinary training in AI, ethics, and sustainability to align with regional priorities.</w:t>
      </w:r>
    </w:p>
    <w:p>
      <w:pPr>
        <w:numPr>
          <w:ilvl w:val="0"/>
          <w:numId w:val="1002"/>
        </w:numPr>
        <w:pStyle w:val="Compact"/>
      </w:pPr>
      <w:r>
        <w:t xml:space="preserve">Collaborate with local industries to co-develop solutions tailored to Queensland’s economic needs.</w:t>
      </w:r>
    </w:p>
    <w:p>
      <w:pPr>
        <w:numPr>
          <w:ilvl w:val="0"/>
          <w:numId w:val="1002"/>
        </w:numPr>
        <w:pStyle w:val="Compact"/>
      </w:pPr>
      <w:r>
        <w:t xml:space="preserve">Engage in policy advocacy to shape robotics regulations that balance innovation and safety.</w:t>
      </w:r>
    </w:p>
    <w:bookmarkEnd w:id="27"/>
    <w:bookmarkStart w:id="28" w:name="conclusion"/>
    <w:p>
      <w:pPr>
        <w:pStyle w:val="Heading2"/>
      </w:pPr>
      <w:r>
        <w:t xml:space="preserve">8. Conclusion</w:t>
      </w:r>
    </w:p>
    <w:p>
      <w:pPr>
        <w:pStyle w:val="FirstParagraph"/>
      </w:pPr>
      <w:r>
        <w:t xml:space="preserve">This Master Thesis underscores the transformative potential of Robotics Engineers in Australia Brisbane, where technological innovation intersects with regional development goals. By addressing challenges through collaborative research and leveraging unique opportunities, Robotics Engineers can position Brisbane as a global leader in automation and smart technology. The findings emphasize the need for continued investment in education, policy alignment, and industry partnerships to sustain this growth trajectory.</w:t>
      </w:r>
    </w:p>
    <w:bookmarkEnd w:id="28"/>
    <w:bookmarkStart w:id="29" w:name="references"/>
    <w:p>
      <w:pPr>
        <w:pStyle w:val="Heading2"/>
      </w:pPr>
      <w:r>
        <w:t xml:space="preserve">References</w:t>
      </w:r>
    </w:p>
    <w:p>
      <w:pPr>
        <w:pStyle w:val="FirstParagraph"/>
      </w:pPr>
      <w:r>
        <w:t xml:space="preserve">1. Department of Industry, Science and Resources (2023). *Robotics Adoption in Australia: Trends and Challenges*.</w:t>
      </w:r>
      <w:r>
        <w:br/>
      </w:r>
      <w:r>
        <w:t xml:space="preserve">2. Deloitte Australia (2023). *The Future of Robotics in Australian Industry*.</w:t>
      </w:r>
      <w:r>
        <w:br/>
      </w:r>
      <w:r>
        <w:t xml:space="preserve">3. Queensland Government (2021). *Smart State Plan 2031: Vision for Brisbane’s Digital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Australia Brisbane</dc:title>
  <dc:creator/>
  <dc:language>en</dc:language>
  <cp:keywords/>
  <dcterms:created xsi:type="dcterms:W3CDTF">2026-04-23T11:44:16Z</dcterms:created>
  <dcterms:modified xsi:type="dcterms:W3CDTF">2026-04-23T11:44:16Z</dcterms:modified>
</cp:coreProperties>
</file>

<file path=docProps/custom.xml><?xml version="1.0" encoding="utf-8"?>
<Properties xmlns="http://schemas.openxmlformats.org/officeDocument/2006/custom-properties" xmlns:vt="http://schemas.openxmlformats.org/officeDocument/2006/docPropsVTypes"/>
</file>