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e8984d1f4261b467ba40d375fb610ccd73a185a"/>
    <w:p>
      <w:pPr>
        <w:pStyle w:val="Heading1"/>
      </w:pPr>
      <w:r>
        <w:t xml:space="preserve">Master Thesis: The Role of the Robotics Engineer in Technological Innovation and Industrial Automation in Brazil São Paulo</w:t>
      </w:r>
    </w:p>
    <w:p>
      <w:pPr>
        <w:pStyle w:val="FirstParagraph"/>
      </w:pPr>
      <w:r>
        <w:t xml:space="preserve">This Master Thesis explores the critical role of a</w:t>
      </w:r>
      <w:r>
        <w:t xml:space="preserve"> </w:t>
      </w:r>
      <w:r>
        <w:rPr>
          <w:bCs/>
          <w:b/>
        </w:rPr>
        <w:t xml:space="preserve">Robotics Engineer</w:t>
      </w:r>
      <w:r>
        <w:t xml:space="preserve"> </w:t>
      </w:r>
      <w:r>
        <w:t xml:space="preserve">within the dynamic technological landscape of</w:t>
      </w:r>
      <w:r>
        <w:t xml:space="preserve"> </w:t>
      </w:r>
      <w:r>
        <w:rPr>
          <w:bCs/>
          <w:b/>
        </w:rPr>
        <w:t xml:space="preserve">Brazil São Paulo</w:t>
      </w:r>
      <w:r>
        <w:t xml:space="preserve">, a region that has emerged as a hub for innovation, industry, and research. The thesis examines how the integration of robotics into various sectors—such as manufacturing, agriculture, healthcare, and urban infrastructure—has shaped the demand for specialized professionals in this field. It also evaluates the challenges and opportunities faced by</w:t>
      </w:r>
      <w:r>
        <w:t xml:space="preserve"> </w:t>
      </w:r>
      <w:r>
        <w:rPr>
          <w:bCs/>
          <w:b/>
        </w:rPr>
        <w:t xml:space="preserve">Robotics Engineers</w:t>
      </w:r>
      <w:r>
        <w:t xml:space="preserve"> </w:t>
      </w:r>
      <w:r>
        <w:t xml:space="preserve">working in Brazil São Paulo while addressing the broader implications for national technological development.</w:t>
      </w:r>
    </w:p>
    <w:bookmarkStart w:id="20" w:name="Xbac53aa3f0de2c696520eb21426b95a8d9188aa"/>
    <w:p>
      <w:pPr>
        <w:pStyle w:val="Heading2"/>
      </w:pPr>
      <w:r>
        <w:t xml:space="preserve">1. Introduction: Robotics Engineering in a Global and Local Context</w:t>
      </w:r>
    </w:p>
    <w:p>
      <w:pPr>
        <w:pStyle w:val="FirstParagraph"/>
      </w:pPr>
      <w:r>
        <w:t xml:space="preserve">The field of robotics engineering has gained unprecedented momentum worldwide, driven by advancements in artificial intelligence (AI), machine learning, and mechatronics. In</w:t>
      </w:r>
      <w:r>
        <w:t xml:space="preserve"> </w:t>
      </w:r>
      <w:r>
        <w:rPr>
          <w:bCs/>
          <w:b/>
        </w:rPr>
        <w:t xml:space="preserve">Brazil São Paulo</w:t>
      </w:r>
      <w:r>
        <w:t xml:space="preserve">, the state’s strategic position as the economic and industrial heart of the country positions it as a key player in this technological revolution. The thesis begins by contextualizing the global trends in robotics engineering, such as automation, collaborative robots (cobots), and autonomous systems, before narrowing its focus to how these innovations are being adapted to meet Brazil’s unique socio-economic needs.</w:t>
      </w:r>
    </w:p>
    <w:p>
      <w:pPr>
        <w:pStyle w:val="BodyText"/>
      </w:pPr>
      <w:r>
        <w:t xml:space="preserve">A</w:t>
      </w:r>
      <w:r>
        <w:t xml:space="preserve"> </w:t>
      </w:r>
      <w:r>
        <w:rPr>
          <w:bCs/>
          <w:b/>
        </w:rPr>
        <w:t xml:space="preserve">Robotics Engineer</w:t>
      </w:r>
      <w:r>
        <w:t xml:space="preserve"> </w:t>
      </w:r>
      <w:r>
        <w:t xml:space="preserve">in São Paulo operates at the intersection of academia, industry, and public policy. Their role involves designing intelligent systems that enhance productivity, reduce human labor risks in hazardous environments, and contribute to sustainable development. The thesis emphasizes the need for a multidisciplinary approach to robotics engineering education in Brazil São Paulo, aligning curricula with industry demands while fostering innovation through research partnerships.</w:t>
      </w:r>
    </w:p>
    <w:bookmarkEnd w:id="20"/>
    <w:bookmarkStart w:id="21" w:name="X7777f751ef33c9b36efedac9041e6a3d85bf188"/>
    <w:p>
      <w:pPr>
        <w:pStyle w:val="Heading2"/>
      </w:pPr>
      <w:r>
        <w:t xml:space="preserve">2. Methodology: Research Framework and Data Collection</w:t>
      </w:r>
    </w:p>
    <w:p>
      <w:pPr>
        <w:pStyle w:val="FirstParagraph"/>
      </w:pPr>
      <w:r>
        <w:t xml:space="preserve">This Master Thesis employs a mixed-methods approach, combining quantitative data analysis with qualitative case studies. Surveys were conducted among</w:t>
      </w:r>
      <w:r>
        <w:t xml:space="preserve"> </w:t>
      </w:r>
      <w:r>
        <w:rPr>
          <w:bCs/>
          <w:b/>
        </w:rPr>
        <w:t xml:space="preserve">Robotics Engineers</w:t>
      </w:r>
      <w:r>
        <w:t xml:space="preserve"> </w:t>
      </w:r>
      <w:r>
        <w:t xml:space="preserve">in São Paulo’s industrial parks, academic institutions, and tech startups to assess their professional challenges and aspirations. Additionally, interviews with industry leaders from companies such as Embraer (aerospace), KUKA Robotics (automation), and local agricultural tech firms provided insights into the regional demand for robotics expertise.</w:t>
      </w:r>
    </w:p>
    <w:p>
      <w:pPr>
        <w:pStyle w:val="BodyText"/>
      </w:pPr>
      <w:r>
        <w:t xml:space="preserve">Secondary data was gathered from Brazilian government initiatives, such as the</w:t>
      </w:r>
      <w:r>
        <w:t xml:space="preserve"> </w:t>
      </w:r>
      <w:r>
        <w:rPr>
          <w:iCs/>
          <w:i/>
        </w:rPr>
        <w:t xml:space="preserve">Plano Nacional de Ciência, Tecnologia e Inovação</w:t>
      </w:r>
      <w:r>
        <w:t xml:space="preserve"> </w:t>
      </w:r>
      <w:r>
        <w:t xml:space="preserve">(National Science, Technology and Innovation Plan) and São Paulo’s</w:t>
      </w:r>
      <w:r>
        <w:t xml:space="preserve"> </w:t>
      </w:r>
      <w:r>
        <w:rPr>
          <w:iCs/>
          <w:i/>
        </w:rPr>
        <w:t xml:space="preserve">São Paulo Research Foundation (FAPESP)</w:t>
      </w:r>
      <w:r>
        <w:t xml:space="preserve">, which fund robotics-related projects. The thesis also references case studies on the adoption of robotic systems in São Paulo’s manufacturing sector, highlighting success stories like the use of AI-driven robots in automotive assembly lines.</w:t>
      </w:r>
    </w:p>
    <w:bookmarkEnd w:id="21"/>
    <w:bookmarkStart w:id="22" w:name="X3b150b6cb01c4679af6b93c258af8ab689a7ffc"/>
    <w:p>
      <w:pPr>
        <w:pStyle w:val="Heading2"/>
      </w:pPr>
      <w:r>
        <w:t xml:space="preserve">3. Key Findings: Robotics Engineering Challenges and Opportunities in São Paulo</w:t>
      </w:r>
    </w:p>
    <w:p>
      <w:pPr>
        <w:pStyle w:val="FirstParagraph"/>
      </w:pPr>
      <w:r>
        <w:t xml:space="preserve">The findings reveal that while</w:t>
      </w:r>
      <w:r>
        <w:t xml:space="preserve"> </w:t>
      </w:r>
      <w:r>
        <w:rPr>
          <w:bCs/>
          <w:b/>
        </w:rPr>
        <w:t xml:space="preserve">Brazil São Paulo</w:t>
      </w:r>
      <w:r>
        <w:t xml:space="preserve"> </w:t>
      </w:r>
      <w:r>
        <w:t xml:space="preserve">has made strides in robotics engineering, several barriers persist. These include:</w:t>
      </w:r>
    </w:p>
    <w:p>
      <w:pPr>
        <w:numPr>
          <w:ilvl w:val="0"/>
          <w:numId w:val="1001"/>
        </w:numPr>
        <w:pStyle w:val="Compact"/>
      </w:pPr>
      <w:r>
        <w:t xml:space="preserve">Limited investment in advanced manufacturing infrastructure compared to global counterparts.</w:t>
      </w:r>
    </w:p>
    <w:p>
      <w:pPr>
        <w:numPr>
          <w:ilvl w:val="0"/>
          <w:numId w:val="1001"/>
        </w:numPr>
        <w:pStyle w:val="Compact"/>
      </w:pPr>
      <w:r>
        <w:t xml:space="preserve">A shortage of specialized training programs for</w:t>
      </w:r>
      <w:r>
        <w:t xml:space="preserve"> </w:t>
      </w:r>
      <w:r>
        <w:rPr>
          <w:bCs/>
          <w:b/>
        </w:rPr>
        <w:t xml:space="preserve">Robotics Engineers</w:t>
      </w:r>
      <w:r>
        <w:t xml:space="preserve">, particularly in emerging areas like soft robotics and AI integration.</w:t>
      </w:r>
    </w:p>
    <w:p>
      <w:pPr>
        <w:numPr>
          <w:ilvl w:val="0"/>
          <w:numId w:val="1001"/>
        </w:numPr>
        <w:pStyle w:val="Compact"/>
      </w:pPr>
      <w:r>
        <w:t xml:space="preserve">Cultural and regulatory challenges in adopting automation technologies, such as resistance from traditional industries.</w:t>
      </w:r>
    </w:p>
    <w:p>
      <w:pPr>
        <w:pStyle w:val="FirstParagraph"/>
      </w:pPr>
      <w:r>
        <w:t xml:space="preserve">Despite these hurdles, the thesis identifies significant opportunities. São Paulo’s robust academic network—comprising institutions like the University of São Paulo (USP) and Instituto Tecnológico de Aeronáutica (ITA)—provides a fertile ground for robotics research. Furthermore, initiatives like</w:t>
      </w:r>
      <w:r>
        <w:t xml:space="preserve"> </w:t>
      </w:r>
      <w:r>
        <w:rPr>
          <w:iCs/>
          <w:i/>
        </w:rPr>
        <w:t xml:space="preserve">Startups in São Paulo</w:t>
      </w:r>
      <w:r>
        <w:t xml:space="preserve">, supported by incubators such as</w:t>
      </w:r>
      <w:r>
        <w:t xml:space="preserve"> </w:t>
      </w:r>
      <w:r>
        <w:rPr>
          <w:iCs/>
          <w:i/>
        </w:rPr>
        <w:t xml:space="preserve">Sebrae</w:t>
      </w:r>
      <w:r>
        <w:t xml:space="preserve"> </w:t>
      </w:r>
      <w:r>
        <w:t xml:space="preserve">and</w:t>
      </w:r>
      <w:r>
        <w:t xml:space="preserve"> </w:t>
      </w:r>
      <w:r>
        <w:rPr>
          <w:iCs/>
          <w:i/>
        </w:rPr>
        <w:t xml:space="preserve">Inova USP</w:t>
      </w:r>
      <w:r>
        <w:t xml:space="preserve">, are fostering innovation in robotics startups focused on solving local problems, such as urban mobility or agro-industrial automation.</w:t>
      </w:r>
    </w:p>
    <w:bookmarkEnd w:id="22"/>
    <w:bookmarkStart w:id="23" w:name="Xbb3a39648e56d26a3e3ad40cc044bd15334376b"/>
    <w:p>
      <w:pPr>
        <w:pStyle w:val="Heading2"/>
      </w:pPr>
      <w:r>
        <w:t xml:space="preserve">4. Case Studies: Robotics Engineering in Action</w:t>
      </w:r>
    </w:p>
    <w:p>
      <w:pPr>
        <w:pStyle w:val="FirstParagraph"/>
      </w:pPr>
      <w:r>
        <w:t xml:space="preserve">This section presents three case studies illustrating the application of robotics engineering in São Paulo:</w:t>
      </w:r>
    </w:p>
    <w:p>
      <w:pPr>
        <w:numPr>
          <w:ilvl w:val="0"/>
          <w:numId w:val="1002"/>
        </w:numPr>
        <w:pStyle w:val="Compact"/>
      </w:pPr>
      <w:r>
        <w:rPr>
          <w:bCs/>
          <w:b/>
        </w:rPr>
        <w:t xml:space="preserve">Case Study 1: Smart Agriculture</w:t>
      </w:r>
      <w:r>
        <w:t xml:space="preserve"> </w:t>
      </w:r>
      <w:r>
        <w:t xml:space="preserve">– A local startup,</w:t>
      </w:r>
      <w:r>
        <w:t xml:space="preserve"> </w:t>
      </w:r>
      <w:r>
        <w:rPr>
          <w:iCs/>
          <w:i/>
        </w:rPr>
        <w:t xml:space="preserve">Agrorobotics SP</w:t>
      </w:r>
      <w:r>
        <w:t xml:space="preserve">, developed autonomous drones for monitoring crop health in Brazil’s coffee plantations. The project highlights the role of</w:t>
      </w:r>
      <w:r>
        <w:t xml:space="preserve"> </w:t>
      </w:r>
      <w:r>
        <w:rPr>
          <w:bCs/>
          <w:b/>
        </w:rPr>
        <w:t xml:space="preserve">Robotics Engineers</w:t>
      </w:r>
      <w:r>
        <w:t xml:space="preserve"> </w:t>
      </w:r>
      <w:r>
        <w:t xml:space="preserve">in integrating sensor networks and AI algorithms to optimize yield.</w:t>
      </w:r>
    </w:p>
    <w:p>
      <w:pPr>
        <w:numPr>
          <w:ilvl w:val="0"/>
          <w:numId w:val="1002"/>
        </w:numPr>
        <w:pStyle w:val="Compact"/>
      </w:pPr>
      <w:r>
        <w:rPr>
          <w:bCs/>
          <w:b/>
        </w:rPr>
        <w:t xml:space="preserve">Case Study 2: Urban Mobility</w:t>
      </w:r>
      <w:r>
        <w:t xml:space="preserve"> </w:t>
      </w:r>
      <w:r>
        <w:t xml:space="preserve">– São Paulo’s municipal government partnered with a robotics lab at USP to deploy self-driving shuttles in high-traffic zones, addressing urban congestion and reducing carbon emissions.</w:t>
      </w:r>
    </w:p>
    <w:p>
      <w:pPr>
        <w:numPr>
          <w:ilvl w:val="0"/>
          <w:numId w:val="1002"/>
        </w:numPr>
        <w:pStyle w:val="Compact"/>
      </w:pPr>
      <w:r>
        <w:rPr>
          <w:bCs/>
          <w:b/>
        </w:rPr>
        <w:t xml:space="preserve">Case Study 3: Healthcare Robotics</w:t>
      </w:r>
      <w:r>
        <w:t xml:space="preserve"> </w:t>
      </w:r>
      <w:r>
        <w:t xml:space="preserve">– Hospitals in São Paulo are adopting robotic arms for precision surgeries, underscoring the need for</w:t>
      </w:r>
      <w:r>
        <w:t xml:space="preserve"> </w:t>
      </w:r>
      <w:r>
        <w:rPr>
          <w:bCs/>
          <w:b/>
        </w:rPr>
        <w:t xml:space="preserve">Robotics Engineers</w:t>
      </w:r>
      <w:r>
        <w:t xml:space="preserve"> </w:t>
      </w:r>
      <w:r>
        <w:t xml:space="preserve">trained in medical device development and human-robot interaction.</w:t>
      </w:r>
    </w:p>
    <w:bookmarkEnd w:id="23"/>
    <w:bookmarkStart w:id="24" w:name="Xc849546074ac53c1c23f87e9913c0a025bec452"/>
    <w:p>
      <w:pPr>
        <w:pStyle w:val="Heading2"/>
      </w:pPr>
      <w:r>
        <w:t xml:space="preserve">5. Recommendations: Shaping the Future of Robotics Engineering in Brazil São Paulo</w:t>
      </w:r>
    </w:p>
    <w:p>
      <w:pPr>
        <w:pStyle w:val="FirstParagraph"/>
      </w:pPr>
      <w:r>
        <w:t xml:space="preserve">To bridge the gap between academia, industry, and policy, this thesis proposes several recommendations:</w:t>
      </w:r>
    </w:p>
    <w:p>
      <w:pPr>
        <w:numPr>
          <w:ilvl w:val="0"/>
          <w:numId w:val="1003"/>
        </w:numPr>
        <w:pStyle w:val="Compact"/>
      </w:pPr>
      <w:r>
        <w:t xml:space="preserve">Enhancing university curricula to include hands-on training in AI-driven robotics and ethics.</w:t>
      </w:r>
    </w:p>
    <w:p>
      <w:pPr>
        <w:numPr>
          <w:ilvl w:val="0"/>
          <w:numId w:val="1003"/>
        </w:numPr>
        <w:pStyle w:val="Compact"/>
      </w:pPr>
      <w:r>
        <w:t xml:space="preserve">Encouraging public-private partnerships to fund robotics research centers in São Paulo.</w:t>
      </w:r>
    </w:p>
    <w:p>
      <w:pPr>
        <w:numPr>
          <w:ilvl w:val="0"/>
          <w:numId w:val="1003"/>
        </w:numPr>
        <w:pStyle w:val="Compact"/>
      </w:pPr>
      <w:r>
        <w:t xml:space="preserve">Implementing policies that incentivize the adoption of robotic systems in small and medium-sized enterprises (SMEs).</w:t>
      </w:r>
    </w:p>
    <w:p>
      <w:pPr>
        <w:pStyle w:val="FirstParagraph"/>
      </w:pPr>
      <w:r>
        <w:t xml:space="preserve">The thesis also advocates for a national certification program for</w:t>
      </w:r>
      <w:r>
        <w:t xml:space="preserve"> </w:t>
      </w:r>
      <w:r>
        <w:rPr>
          <w:bCs/>
          <w:b/>
        </w:rPr>
        <w:t xml:space="preserve">Robotics Engineers</w:t>
      </w:r>
      <w:r>
        <w:t xml:space="preserve">, ensuring that professionals are equipped with skills relevant to Brazil’s economic priorities. For São Paulo, this could involve collaborations between federal agencies, state universities, and international robotics hubs like MIT or ETH Zurich.</w:t>
      </w:r>
    </w:p>
    <w:bookmarkEnd w:id="24"/>
    <w:bookmarkStart w:id="25" w:name="X82fe2ade2e319775281607ca183a796ab7914f4"/>
    <w:p>
      <w:pPr>
        <w:pStyle w:val="Heading2"/>
      </w:pPr>
      <w:r>
        <w:t xml:space="preserve">6. Conclusion: The Path Forward for Robotics Engineering in São Paulo</w:t>
      </w:r>
    </w:p>
    <w:p>
      <w:pPr>
        <w:pStyle w:val="FirstParagraph"/>
      </w:pPr>
      <w:r>
        <w:t xml:space="preserve">In conclusion, this</w:t>
      </w:r>
      <w:r>
        <w:t xml:space="preserve"> </w:t>
      </w:r>
      <w:r>
        <w:rPr>
          <w:bCs/>
          <w:b/>
        </w:rPr>
        <w:t xml:space="preserve">Master Thesis</w:t>
      </w:r>
      <w:r>
        <w:t xml:space="preserve"> </w:t>
      </w:r>
      <w:r>
        <w:t xml:space="preserve">underscores the transformative potential of the</w:t>
      </w:r>
      <w:r>
        <w:t xml:space="preserve"> </w:t>
      </w:r>
      <w:r>
        <w:rPr>
          <w:bCs/>
          <w:b/>
        </w:rPr>
        <w:t xml:space="preserve">Robotics Engineer</w:t>
      </w:r>
      <w:r>
        <w:t xml:space="preserve"> </w:t>
      </w:r>
      <w:r>
        <w:t xml:space="preserve">in driving technological progress within</w:t>
      </w:r>
      <w:r>
        <w:t xml:space="preserve"> </w:t>
      </w:r>
      <w:r>
        <w:rPr>
          <w:bCs/>
          <w:b/>
        </w:rPr>
        <w:t xml:space="preserve">Brazil São Paulo</w:t>
      </w:r>
      <w:r>
        <w:t xml:space="preserve">. By addressing current challenges and leveraging regional strengths, Brazil can position itself as a leader in robotics innovation. The findings highlight the need for a holistic approach that combines technical expertise with socio-economic awareness, ensuring that robotics engineering serves both industry needs and societal well-being.</w:t>
      </w:r>
    </w:p>
    <w:p>
      <w:pPr>
        <w:pStyle w:val="BodyText"/>
      </w:pPr>
      <w:r>
        <w:t xml:space="preserve">As São Paulo continues to evolve into a global technology hub, the role of</w:t>
      </w:r>
      <w:r>
        <w:t xml:space="preserve"> </w:t>
      </w:r>
      <w:r>
        <w:rPr>
          <w:bCs/>
          <w:b/>
        </w:rPr>
        <w:t xml:space="preserve">Robotics Engineers</w:t>
      </w:r>
      <w:r>
        <w:t xml:space="preserve"> </w:t>
      </w:r>
      <w:r>
        <w:t xml:space="preserve">will be pivotal in shaping its future. This thesis serves as a foundation for further research and collaboration, aiming to foster a sustainable ecosystem where robotics engineering thrives in alignment with Brazil’s national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Brazil São Paulo</dc:title>
  <dc:creator/>
  <dc:language>en</dc:language>
  <cp:keywords/>
  <dcterms:created xsi:type="dcterms:W3CDTF">2026-07-21T03:49:34Z</dcterms:created>
  <dcterms:modified xsi:type="dcterms:W3CDTF">2026-07-21T03:49:34Z</dcterms:modified>
</cp:coreProperties>
</file>

<file path=docProps/custom.xml><?xml version="1.0" encoding="utf-8"?>
<Properties xmlns="http://schemas.openxmlformats.org/officeDocument/2006/custom-properties" xmlns:vt="http://schemas.openxmlformats.org/officeDocument/2006/docPropsVTypes"/>
</file>