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5bff141e07272d1bbcfd63f440feb039f0a286"/>
    <w:p>
      <w:pPr>
        <w:pStyle w:val="Heading1"/>
      </w:pPr>
      <w:r>
        <w:t xml:space="preserve">Master Thesis: The Role of a Robotics Engineer in Canada, Toronto</w:t>
      </w:r>
    </w:p>
    <w:bookmarkStart w:id="20" w:name="abstract"/>
    <w:p>
      <w:pPr>
        <w:pStyle w:val="Heading2"/>
      </w:pPr>
      <w:r>
        <w:t xml:space="preserve">Abstract</w:t>
      </w:r>
    </w:p>
    <w:p>
      <w:pPr>
        <w:pStyle w:val="FirstParagraph"/>
      </w:pPr>
      <w:r>
        <w:t xml:space="preserve">This Master Thesis explores the evolving role of a Robotics Engineer in the context of Canada’s technology-driven urban landscape, with a specific focus on Toronto. As one of North America’s most innovative cities, Toronto presents unique opportunities and challenges for robotics professionals. This document examines how a Robotics Engineer can leverage Toronto’s diverse industries, academic institutions, and government policies to advance cutting-edge technologies. The thesis also highlights the interdisciplinary nature of robotics engineering, emphasizing its applications in healthcare, manufacturing, and autonomous systems within Canada’s largest city. By analyzing current trends and case studies in Toronto’s robotics ecosystem, this work provides a roadmap for aspiring engineers seeking to contribute to the field while aligning with Canada’s national priorities.</w:t>
      </w:r>
    </w:p>
    <w:bookmarkEnd w:id="20"/>
    <w:bookmarkStart w:id="21" w:name="introduction"/>
    <w:p>
      <w:pPr>
        <w:pStyle w:val="Heading2"/>
      </w:pPr>
      <w:r>
        <w:t xml:space="preserve">Introduction</w:t>
      </w:r>
    </w:p>
    <w:p>
      <w:pPr>
        <w:pStyle w:val="FirstParagraph"/>
      </w:pPr>
      <w:r>
        <w:t xml:space="preserve">The field of Robotics Engineering is rapidly transforming global industries, and Canada’s Toronto has emerged as a critical hub for innovation in this domain. A Robotics Engineer in Toronto must navigate a dynamic environment that combines academic excellence, industrial collaboration, and government support. This thesis investigates how the unique characteristics of Toronto—such as its multicultural workforce, access to research funding (e.g., from the Natural Sciences and Engineering Research Council of Canada), and partnerships between universities like the University of Toronto and industry leaders—shape the opportunities for Robotics Engineers. The study aims to bridge theoretical knowledge with practical applications, ensuring that engineers can contribute meaningfully to Canada’s technological growth.</w:t>
      </w:r>
    </w:p>
    <w:bookmarkEnd w:id="21"/>
    <w:bookmarkStart w:id="22" w:name="literature-review"/>
    <w:p>
      <w:pPr>
        <w:pStyle w:val="Heading2"/>
      </w:pPr>
      <w:r>
        <w:t xml:space="preserve">Literature Review</w:t>
      </w:r>
    </w:p>
    <w:p>
      <w:pPr>
        <w:pStyle w:val="FirstParagraph"/>
      </w:pPr>
      <w:r>
        <w:t xml:space="preserve">Robotics Engineering is a multidisciplinary field that integrates mechanical design, artificial intelligence (AI), and software development. Recent literature highlights the growing demand for Robotics Engineers in cities like Toronto, driven by advancements in AI and automation. For instance, a 2023 report by the Canadian Technology Strategy Board noted that Toronto’s robotics sector has expanded due to its concentration of startups specializing in medical robotics, drone technology, and smart infrastructure. Additionally, studies on global trends emphasize the need for Robotics Engineers to address challenges such as ethical AI implementation and sustainable design practices—areas where Canada’s regulatory framework is particularly progressive.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interviews with Robotics Engineers in Toronto, industry reports from organizations like the Ontario Ministry of Research, Innovation and Science, and academic publications. The study focuses on three key areas: (1) the role of university research in advancing robotics technology in Toronto; (2) the impact of government policies on robotics innovation; and (3) career pathways for Robotics Engineers entering Canada’s job market. This methodology ensures a comprehensive understanding of how a Robotics Engineer can thrive in Toronto’s competitive environment.</w:t>
      </w:r>
    </w:p>
    <w:bookmarkEnd w:id="23"/>
    <w:bookmarkStart w:id="24" w:name="case-studies"/>
    <w:p>
      <w:pPr>
        <w:pStyle w:val="Heading2"/>
      </w:pPr>
      <w:r>
        <w:t xml:space="preserve">Case Studies</w:t>
      </w:r>
    </w:p>
    <w:p>
      <w:pPr>
        <w:pStyle w:val="FirstParagraph"/>
      </w:pPr>
      <w:r>
        <w:rPr>
          <w:bCs/>
          <w:b/>
        </w:rPr>
        <w:t xml:space="preserve">Case Study 1: Medical Robotics in Toronto Hospitals</w:t>
      </w:r>
      <w:r>
        <w:br/>
      </w:r>
      <w:r>
        <w:t xml:space="preserve">Toronto’s healthcare sector has become a testing ground for robotic systems, such as da Vinci Surgical Robots and AI-powered diagnostic tools. A Robotics Engineer in this field collaborates with hospital administrators, software developers, and clinicians to implement solutions that improve patient care while adhering to Canadian healthcare regulations. For example, the University Health Network (UHN) in Toronto has partnered with robotics startups to develop teleoperation systems for remote surgery.</w:t>
      </w:r>
    </w:p>
    <w:p>
      <w:pPr>
        <w:pStyle w:val="BodyText"/>
      </w:pPr>
      <w:r>
        <w:rPr>
          <w:bCs/>
          <w:b/>
        </w:rPr>
        <w:t xml:space="preserve">Case Study 2: Smart Manufacturing in Ontario</w:t>
      </w:r>
      <w:r>
        <w:br/>
      </w:r>
      <w:r>
        <w:t xml:space="preserve">Toronto’s proximity to automotive and aerospace manufacturing hubs allows Robotics Engineers to design automation solutions tailored to Canada’s industrial needs. Companies like Bombardier and Magna have invested in robotic assembly lines, requiring engineers with expertise in machine learning and control systems. This aligns with Canada’s national strategy for "Industry 4.0," emphasizing smart, connected manufacturing.</w:t>
      </w:r>
    </w:p>
    <w:bookmarkEnd w:id="24"/>
    <w:bookmarkStart w:id="25" w:name="challenges-and-opportunities"/>
    <w:p>
      <w:pPr>
        <w:pStyle w:val="Heading2"/>
      </w:pPr>
      <w:r>
        <w:t xml:space="preserve">Challenges and Opportunities</w:t>
      </w:r>
    </w:p>
    <w:p>
      <w:pPr>
        <w:pStyle w:val="FirstParagraph"/>
      </w:pPr>
      <w:r>
        <w:t xml:space="preserve">Despite Toronto’s strengths, Robotics Engineers face challenges such as high competition for jobs, the need for continuous skill development (e.g., in quantum computing or ethics for AI), and the cost of living in a major Canadian city. However, opportunities abound: Toronto’s vibrant startup ecosystem offers entrepreneurial avenues, while government grants like the Ontario Research Fund provide financial support for research projects. Additionally, Canada’s immigration policies—such as the Federal Skilled Worker Program—make it easier for international Robotics Engineers to contribute to Toronto’s innovation economy.</w:t>
      </w:r>
    </w:p>
    <w:bookmarkEnd w:id="25"/>
    <w:bookmarkStart w:id="26" w:name="conclusion"/>
    <w:p>
      <w:pPr>
        <w:pStyle w:val="Heading2"/>
      </w:pPr>
      <w:r>
        <w:t xml:space="preserve">Conclusion</w:t>
      </w:r>
    </w:p>
    <w:p>
      <w:pPr>
        <w:pStyle w:val="FirstParagraph"/>
      </w:pPr>
      <w:r>
        <w:t xml:space="preserve">In conclusion, a Robotics Engineer in Toronto plays a pivotal role in advancing Canada’s technological leadership. This thesis has demonstrated how the city’s unique blend of academic resources, industry partnerships, and progressive policies creates an ideal environment for innovation. For aspiring engineers pursuing a Master Thesis in Robotics Engineering, Toronto offers unparalleled opportunities to address global challenges through cutting-edge research and development. As Canada continues to prioritize STEM education and green technology, the contributions of Robotics Engineers in Toronto will remain central to the nation’s future.</w:t>
      </w:r>
    </w:p>
    <w:bookmarkEnd w:id="26"/>
    <w:bookmarkStart w:id="27" w:name="references"/>
    <w:p>
      <w:pPr>
        <w:pStyle w:val="Heading2"/>
      </w:pPr>
      <w:r>
        <w:t xml:space="preserve">References</w:t>
      </w:r>
    </w:p>
    <w:p>
      <w:pPr>
        <w:numPr>
          <w:ilvl w:val="0"/>
          <w:numId w:val="1001"/>
        </w:numPr>
        <w:pStyle w:val="Compact"/>
      </w:pPr>
      <w:r>
        <w:t xml:space="preserve">Canadian Technology Strategy Board (2023). *Toronto’s Robotics Sector: A Growth Analysis.*</w:t>
      </w:r>
    </w:p>
    <w:p>
      <w:pPr>
        <w:numPr>
          <w:ilvl w:val="0"/>
          <w:numId w:val="1001"/>
        </w:numPr>
        <w:pStyle w:val="Compact"/>
      </w:pPr>
      <w:r>
        <w:t xml:space="preserve">University of Toronto Engineering Department. (n.d.). *Robotics and AI Research Programs.*</w:t>
      </w:r>
    </w:p>
    <w:p>
      <w:pPr>
        <w:numPr>
          <w:ilvl w:val="0"/>
          <w:numId w:val="1001"/>
        </w:numPr>
        <w:pStyle w:val="Compact"/>
      </w:pPr>
      <w:r>
        <w:t xml:space="preserve">Ontario Ministry of Research, Innovation and Science. (2023). *Industry 4.0 in Ontario: A Strategic Overview.*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Canada Toronto</dc:title>
  <dc:creator/>
  <dc:language>en</dc:language>
  <cp:keywords/>
  <dcterms:created xsi:type="dcterms:W3CDTF">2026-04-24T01:28:45Z</dcterms:created>
  <dcterms:modified xsi:type="dcterms:W3CDTF">2026-04-24T01:28:45Z</dcterms:modified>
</cp:coreProperties>
</file>

<file path=docProps/custom.xml><?xml version="1.0" encoding="utf-8"?>
<Properties xmlns="http://schemas.openxmlformats.org/officeDocument/2006/custom-properties" xmlns:vt="http://schemas.openxmlformats.org/officeDocument/2006/docPropsVTypes"/>
</file>