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Canada</w:t>
      </w:r>
      <w:r>
        <w:t xml:space="preserve"> </w:t>
      </w:r>
      <w:r>
        <w:t xml:space="preserve">Vancouver</w:t>
      </w:r>
    </w:p>
    <w:p>
      <w:pPr>
        <w:pStyle w:val="FirstParagraph"/>
      </w:pPr>
      <w:r>
        <w:t xml:space="preserve">```html</w:t>
      </w:r>
    </w:p>
    <w:bookmarkStart w:id="20" w:name="X19a9a61def279b50ff1362dc56bf40af3445cc7"/>
    <w:p>
      <w:pPr>
        <w:pStyle w:val="Heading1"/>
      </w:pPr>
      <w:r>
        <w:t xml:space="preserve">Master Thesis in Robotics Engineering: A Focus on Canada Vancouver</w:t>
      </w:r>
    </w:p>
    <w:p>
      <w:pPr>
        <w:pStyle w:val="FirstParagraph"/>
      </w:pPr>
      <w:r>
        <w:rPr>
          <w:iCs/>
          <w:i/>
        </w:rPr>
        <w:t xml:space="preserve">Submitted by [Your Name], Candidate for Master of Science in Robotics Engineering, University of British Columbia (UBC), Vancouver, Canada.</w:t>
      </w:r>
    </w:p>
    <w:bookmarkEnd w:id="20"/>
    <w:bookmarkStart w:id="21" w:name="abstract"/>
    <w:p>
      <w:pPr>
        <w:pStyle w:val="Heading2"/>
      </w:pPr>
      <w:r>
        <w:t xml:space="preserve">Abstract</w:t>
      </w:r>
    </w:p>
    <w:p>
      <w:pPr>
        <w:pStyle w:val="FirstParagraph"/>
      </w:pPr>
      <w:r>
        <w:t xml:space="preserve">The Master Thesis in Robotics Engineering presented here explores the intersection of advanced robotics technologies and their application within the unique urban and natural environments of Canada Vancouver. As a globally recognized hub for innovation, Vancouver offers a dynamic ecosystem for robotics research, with opportunities spanning healthcare, autonomous systems, and environmental monitoring. This thesis examines key challenges faced by Robotics Engineers in this region, including integration of AI-driven systems into densely populated urban landscapes and adaptation to the Pacific Northwest’s diverse topography. The study emphasizes the role of interdisciplinary collaboration between academia (e.g., UBC’s Robotics Lab) and industry (e.g., companies like Clearpath Robotics) in advancing robotics solutions tailored to Vancouver’s socio-economic and environmental demands.</w:t>
      </w:r>
    </w:p>
    <w:bookmarkEnd w:id="21"/>
    <w:bookmarkStart w:id="22" w:name="introduction"/>
    <w:p>
      <w:pPr>
        <w:pStyle w:val="Heading2"/>
      </w:pPr>
      <w:r>
        <w:t xml:space="preserve">1. Introduction</w:t>
      </w:r>
    </w:p>
    <w:p>
      <w:pPr>
        <w:pStyle w:val="FirstParagraph"/>
      </w:pPr>
      <w:r>
        <w:t xml:space="preserve">Vancouver, Canada, is a global leader in technology and innovation, making it an ideal location for cutting-edge Robotics Engineering research. As a Master of Science candidate specializing in Robotics Engineering, this thesis investigates how the city’s unique characteristics—such as its multicultural population, mountainous terrain, and climate—shape the development of robotics systems. The study addresses critical questions: How can Robotics Engineers design systems that address Vancouver’s urban challenges (e.g., traffic congestion, accessibility)? What opportunities exist for integrating AI and machine learning into robotics solutions in this region? Through a combination of theoretical analysis and practical case studies, this work contributes to the growing field of applied robotics in Canada.</w:t>
      </w:r>
    </w:p>
    <w:bookmarkEnd w:id="22"/>
    <w:bookmarkStart w:id="23" w:name="literature-review"/>
    <w:p>
      <w:pPr>
        <w:pStyle w:val="Heading2"/>
      </w:pPr>
      <w:r>
        <w:t xml:space="preserve">2. Literature Review</w:t>
      </w:r>
    </w:p>
    <w:p>
      <w:pPr>
        <w:pStyle w:val="FirstParagraph"/>
      </w:pPr>
      <w:r>
        <w:t xml:space="preserve">The evolution of Robotics Engineering has been marked by advancements in autonomy, human-robot interaction (HRI), and sensor technologies. Key studies from institutions like the University of British Columbia (UBC) and Simon Fraser University (SFU) have explored robotics applications in Vancouver, including:</w:t>
      </w:r>
    </w:p>
    <w:p>
      <w:pPr>
        <w:numPr>
          <w:ilvl w:val="0"/>
          <w:numId w:val="1001"/>
        </w:numPr>
        <w:pStyle w:val="Compact"/>
      </w:pPr>
      <w:r>
        <w:rPr>
          <w:bCs/>
          <w:b/>
        </w:rPr>
        <w:t xml:space="preserve">Healthcare Robotics</w:t>
      </w:r>
      <w:r>
        <w:t xml:space="preserve">: Research on robotic prosthetics and telepresence systems for elderly care, addressing Vancouver’s aging population.</w:t>
      </w:r>
    </w:p>
    <w:p>
      <w:pPr>
        <w:numPr>
          <w:ilvl w:val="0"/>
          <w:numId w:val="1001"/>
        </w:numPr>
        <w:pStyle w:val="Compact"/>
      </w:pPr>
      <w:r>
        <w:rPr>
          <w:bCs/>
          <w:b/>
        </w:rPr>
        <w:t xml:space="preserve">Autonomous Vehicles</w:t>
      </w:r>
      <w:r>
        <w:t xml:space="preserve">: Development of self-driving technologies to navigate Vancouver’s complex road networks and weather conditions.</w:t>
      </w:r>
    </w:p>
    <w:p>
      <w:pPr>
        <w:numPr>
          <w:ilvl w:val="0"/>
          <w:numId w:val="1001"/>
        </w:numPr>
        <w:pStyle w:val="Compact"/>
      </w:pPr>
      <w:r>
        <w:rPr>
          <w:bCs/>
          <w:b/>
        </w:rPr>
        <w:t xml:space="preserve">Environmental Monitoring</w:t>
      </w:r>
      <w:r>
        <w:t xml:space="preserve">: Use of drones and underwater robots to study the impact of climate change on coastal ecosystems in British Columbia (BC).</w:t>
      </w:r>
    </w:p>
    <w:p>
      <w:pPr>
        <w:pStyle w:val="FirstParagraph"/>
      </w:pPr>
      <w:r>
        <w:t xml:space="preserve">These studies underscore the need for Robotics Engineers to prioritize adaptability, safety, and ethical considerations when deploying systems in a city like Vancouver.</w:t>
      </w:r>
    </w:p>
    <w:bookmarkEnd w:id="23"/>
    <w:bookmarkStart w:id="24" w:name="research-methodology"/>
    <w:p>
      <w:pPr>
        <w:pStyle w:val="Heading2"/>
      </w:pPr>
      <w:r>
        <w:t xml:space="preserve">3. Research Methodology</w:t>
      </w:r>
    </w:p>
    <w:p>
      <w:pPr>
        <w:pStyle w:val="FirstParagraph"/>
      </w:pPr>
      <w:r>
        <w:t xml:space="preserve">This Master Thesis employs a mixed-methods approach, combining simulation-based experiments and field testing. Key methodologies include:</w:t>
      </w:r>
    </w:p>
    <w:p>
      <w:pPr>
        <w:numPr>
          <w:ilvl w:val="0"/>
          <w:numId w:val="1002"/>
        </w:numPr>
        <w:pStyle w:val="Compact"/>
      </w:pPr>
      <w:r>
        <w:rPr>
          <w:bCs/>
          <w:b/>
        </w:rPr>
        <w:t xml:space="preserve">Simulation Modeling</w:t>
      </w:r>
      <w:r>
        <w:t xml:space="preserve">: Using Gazebo and ROS (Robot Operating System) to simulate robotics systems in Vancouver’s urban environments.</w:t>
      </w:r>
    </w:p>
    <w:p>
      <w:pPr>
        <w:numPr>
          <w:ilvl w:val="0"/>
          <w:numId w:val="1002"/>
        </w:numPr>
        <w:pStyle w:val="Compact"/>
      </w:pPr>
      <w:r>
        <w:rPr>
          <w:bCs/>
          <w:b/>
        </w:rPr>
        <w:t xml:space="preserve">Field Trials</w:t>
      </w:r>
      <w:r>
        <w:t xml:space="preserve">: Collaboration with local partners (e.g., the Vancouver Convention Centre’s green tech initiatives) to test robotic solutions in real-world scenarios.</w:t>
      </w:r>
    </w:p>
    <w:p>
      <w:pPr>
        <w:numPr>
          <w:ilvl w:val="0"/>
          <w:numId w:val="1002"/>
        </w:numPr>
        <w:pStyle w:val="Compact"/>
      </w:pPr>
      <w:r>
        <w:rPr>
          <w:bCs/>
          <w:b/>
        </w:rPr>
        <w:t xml:space="preserve">Surveys and Interviews</w:t>
      </w:r>
      <w:r>
        <w:t xml:space="preserve">: Engagement with Robotics Engineers and industry stakeholders in Vancouver to identify challenges and opportunities.</w:t>
      </w:r>
    </w:p>
    <w:p>
      <w:pPr>
        <w:pStyle w:val="FirstParagraph"/>
      </w:pPr>
      <w:r>
        <w:t xml:space="preserve">The research aligns with Canada’s National Research Council (NRC) priorities for AI and robotics, emphasizing innovation that supports sustainable urban development.</w:t>
      </w:r>
    </w:p>
    <w:bookmarkEnd w:id="24"/>
    <w:bookmarkStart w:id="25" w:name="X701b0369ecc32295129c1083b3ee9717477c9de"/>
    <w:p>
      <w:pPr>
        <w:pStyle w:val="Heading2"/>
      </w:pPr>
      <w:r>
        <w:t xml:space="preserve">4. Case Study: Autonomous Delivery Robots in Vancouver</w:t>
      </w:r>
    </w:p>
    <w:p>
      <w:pPr>
        <w:pStyle w:val="FirstParagraph"/>
      </w:pPr>
      <w:r>
        <w:t xml:space="preserve">A central focus of this thesis is the development of autonomous delivery robots for use in Vancouver’s downtown core. Challenges include navigating pedestrian-heavy zones, adhering to local regulations (e.g., BC’s transportation policies), and ensuring safety in multicultural public spaces. The study proposes a modular robotic design incorporating:</w:t>
      </w:r>
    </w:p>
    <w:p>
      <w:pPr>
        <w:numPr>
          <w:ilvl w:val="0"/>
          <w:numId w:val="1003"/>
        </w:numPr>
        <w:pStyle w:val="Compact"/>
      </w:pPr>
      <w:r>
        <w:rPr>
          <w:bCs/>
          <w:b/>
        </w:rPr>
        <w:t xml:space="preserve">LiDAR and computer vision</w:t>
      </w:r>
      <w:r>
        <w:t xml:space="preserve"> </w:t>
      </w:r>
      <w:r>
        <w:t xml:space="preserve">for real-time obstacle detection.</w:t>
      </w:r>
    </w:p>
    <w:p>
      <w:pPr>
        <w:numPr>
          <w:ilvl w:val="0"/>
          <w:numId w:val="1003"/>
        </w:numPr>
        <w:pStyle w:val="Compact"/>
      </w:pPr>
      <w:r>
        <w:rPr>
          <w:bCs/>
          <w:b/>
        </w:rPr>
        <w:t xml:space="preserve">Federated learning algorithms</w:t>
      </w:r>
      <w:r>
        <w:t xml:space="preserve"> </w:t>
      </w:r>
      <w:r>
        <w:t xml:space="preserve">to train models on diverse datasets reflecting Vancouver’s demographics.</w:t>
      </w:r>
    </w:p>
    <w:p>
      <w:pPr>
        <w:numPr>
          <w:ilvl w:val="0"/>
          <w:numId w:val="1003"/>
        </w:numPr>
        <w:pStyle w:val="Compact"/>
      </w:pPr>
      <w:r>
        <w:rPr>
          <w:bCs/>
          <w:b/>
        </w:rPr>
        <w:t xml:space="preserve">Ethical AI frameworks</w:t>
      </w:r>
      <w:r>
        <w:t xml:space="preserve"> </w:t>
      </w:r>
      <w:r>
        <w:t xml:space="preserve">to address privacy concerns in urban surveillance.</w:t>
      </w:r>
    </w:p>
    <w:p>
      <w:pPr>
        <w:pStyle w:val="FirstParagraph"/>
      </w:pPr>
      <w:r>
        <w:t xml:space="preserve">Pilot testing with companies like Skip and Starship Technologies highlights the feasibility of such systems, while also revealing gaps in public acceptance and regulatory alignment.</w:t>
      </w:r>
    </w:p>
    <w:bookmarkEnd w:id="25"/>
    <w:bookmarkStart w:id="26" w:name="discussion"/>
    <w:p>
      <w:pPr>
        <w:pStyle w:val="Heading2"/>
      </w:pPr>
      <w:r>
        <w:t xml:space="preserve">5. Discussion</w:t>
      </w:r>
    </w:p>
    <w:p>
      <w:pPr>
        <w:pStyle w:val="FirstParagraph"/>
      </w:pPr>
      <w:r>
        <w:t xml:space="preserve">The findings of this Master Thesis reveal that Vancouver’s unique environment presents both challenges and opportunities for Robotics Engineers. Key takeaways include:</w:t>
      </w:r>
    </w:p>
    <w:p>
      <w:pPr>
        <w:numPr>
          <w:ilvl w:val="0"/>
          <w:numId w:val="1004"/>
        </w:numPr>
        <w:pStyle w:val="Compact"/>
      </w:pPr>
      <w:r>
        <w:rPr>
          <w:bCs/>
          <w:b/>
        </w:rPr>
        <w:t xml:space="preserve">Cultural Diversity as a Design Factor</w:t>
      </w:r>
      <w:r>
        <w:t xml:space="preserve">: Robots must be designed to interact respectfully with Vancouver’s multicultural population, requiring localized HRI strategies.</w:t>
      </w:r>
    </w:p>
    <w:p>
      <w:pPr>
        <w:numPr>
          <w:ilvl w:val="0"/>
          <w:numId w:val="1004"/>
        </w:numPr>
        <w:pStyle w:val="Compact"/>
      </w:pPr>
      <w:r>
        <w:rPr>
          <w:bCs/>
          <w:b/>
        </w:rPr>
        <w:t xml:space="preserve">Climate Resilience</w:t>
      </w:r>
      <w:r>
        <w:t xml:space="preserve">: Robotics systems must withstand Vancouver’s frequent rain and variable temperatures, necessitating robust material selection and sensor calibration.</w:t>
      </w:r>
    </w:p>
    <w:p>
      <w:pPr>
        <w:numPr>
          <w:ilvl w:val="0"/>
          <w:numId w:val="1004"/>
        </w:numPr>
        <w:pStyle w:val="Compact"/>
      </w:pPr>
      <w:r>
        <w:rPr>
          <w:bCs/>
          <w:b/>
        </w:rPr>
        <w:t xml:space="preserve">Interdisciplinary Collaboration</w:t>
      </w:r>
      <w:r>
        <w:t xml:space="preserve">: Success in this field depends on partnerships between academia, industry, and policymakers—a model exemplified by UBC’s Robotics Innovation Lab.</w:t>
      </w:r>
    </w:p>
    <w:p>
      <w:pPr>
        <w:pStyle w:val="FirstParagraph"/>
      </w:pPr>
      <w:r>
        <w:t xml:space="preserve">These insights contribute to a broader understanding of how Robotics Engineering can be tailored to the needs of Canadian cities like Vancouver.</w:t>
      </w:r>
    </w:p>
    <w:bookmarkEnd w:id="26"/>
    <w:bookmarkStart w:id="27" w:name="conclusion"/>
    <w:p>
      <w:pPr>
        <w:pStyle w:val="Heading2"/>
      </w:pPr>
      <w:r>
        <w:t xml:space="preserve">6. Conclusion</w:t>
      </w:r>
    </w:p>
    <w:p>
      <w:pPr>
        <w:pStyle w:val="FirstParagraph"/>
      </w:pPr>
      <w:r>
        <w:t xml:space="preserve">This Master Thesis in Robotics Engineering underscores Vancouver’s role as a crucible for innovation in the field. By addressing the specific demands of this city—ranging from urban mobility to environmental sustainability—the study provides actionable frameworks for Robotics Engineers working in Canada. Future research could explore the integration of quantum computing into robotics systems or expand applications to marine environments, given Vancouver’s proximity to the Pacific Ocean.</w:t>
      </w:r>
    </w:p>
    <w:p>
      <w:pPr>
        <w:pStyle w:val="BodyText"/>
      </w:pPr>
      <w:r>
        <w:t xml:space="preserve">As a Robotics Engineer in Canada Vancouver, I am committed to advancing technologies that are not only technically sophisticated but also socially and environmentally responsible.</w:t>
      </w:r>
    </w:p>
    <w:bookmarkEnd w:id="27"/>
    <w:bookmarkStart w:id="28" w:name="references"/>
    <w:p>
      <w:pPr>
        <w:pStyle w:val="Heading2"/>
      </w:pPr>
      <w:r>
        <w:t xml:space="preserve">References</w:t>
      </w:r>
    </w:p>
    <w:p>
      <w:pPr>
        <w:numPr>
          <w:ilvl w:val="0"/>
          <w:numId w:val="1005"/>
        </w:numPr>
        <w:pStyle w:val="Compact"/>
      </w:pPr>
      <w:r>
        <w:t xml:space="preserve">BBC. (2023). “Vancouver’s Tech Ecosystem: A Robotics Hub.”</w:t>
      </w:r>
    </w:p>
    <w:p>
      <w:pPr>
        <w:numPr>
          <w:ilvl w:val="0"/>
          <w:numId w:val="1005"/>
        </w:numPr>
        <w:pStyle w:val="Compact"/>
      </w:pPr>
      <w:r>
        <w:t xml:space="preserve">University of British Columbia. (2023). “UBC Robotics Lab Annual Report.”</w:t>
      </w:r>
    </w:p>
    <w:p>
      <w:pPr>
        <w:numPr>
          <w:ilvl w:val="0"/>
          <w:numId w:val="1005"/>
        </w:numPr>
        <w:pStyle w:val="Compact"/>
      </w:pPr>
      <w:r>
        <w:t xml:space="preserve">Canada’s National Research Council. (2023). “AI and Robotics for Sustainable Cities.”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Canada Vancouver</dc:title>
  <dc:creator/>
  <dc:language>en</dc:language>
  <cp:keywords/>
  <dcterms:created xsi:type="dcterms:W3CDTF">2026-07-13T23:57:12Z</dcterms:created>
  <dcterms:modified xsi:type="dcterms:W3CDTF">2026-07-13T23:57:12Z</dcterms:modified>
</cp:coreProperties>
</file>

<file path=docProps/custom.xml><?xml version="1.0" encoding="utf-8"?>
<Properties xmlns="http://schemas.openxmlformats.org/officeDocument/2006/custom-properties" xmlns:vt="http://schemas.openxmlformats.org/officeDocument/2006/docPropsVTypes"/>
</file>