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222a3072700c1e67c65617022e6358cbc7f5c2"/>
    <w:p>
      <w:pPr>
        <w:pStyle w:val="Heading1"/>
      </w:pPr>
      <w:r>
        <w:t xml:space="preserve">Master Thesis: The Role of a Robotics Engineer in the Context of China Guangzhou</w:t>
      </w:r>
    </w:p>
    <w:bookmarkStart w:id="20" w:name="abstract"/>
    <w:p>
      <w:pPr>
        <w:pStyle w:val="Heading2"/>
      </w:pPr>
      <w:r>
        <w:t xml:space="preserve">Abstract</w:t>
      </w:r>
    </w:p>
    <w:p>
      <w:pPr>
        <w:pStyle w:val="FirstParagraph"/>
      </w:pPr>
      <w:r>
        <w:t xml:space="preserve">This Master Thesis explores the critical role of a Robotics Engineer in China Guangzhou, a city at the forefront of technological innovation and industrial automation. As part of its broader economic strategy to become a global hub for advanced manufacturing and intelligent technologies, Guangzhou has increasingly relied on robotics engineers to drive efficiency, sustainability, and competitiveness in sectors such as electronics manufacturing, logistics automation, and smart urban infrastructure. This document analyzes the unique challenges and opportunities faced by Robotics Engineers in Guangzhou while emphasizing the city’s strategic importance as a case study for global robotics development.</w:t>
      </w:r>
    </w:p>
    <w:bookmarkEnd w:id="20"/>
    <w:bookmarkStart w:id="21" w:name="introduction"/>
    <w:p>
      <w:pPr>
        <w:pStyle w:val="Heading2"/>
      </w:pPr>
      <w:r>
        <w:t xml:space="preserve">Introduction</w:t>
      </w:r>
    </w:p>
    <w:p>
      <w:pPr>
        <w:pStyle w:val="FirstParagraph"/>
      </w:pPr>
      <w:r>
        <w:t xml:space="preserve">The rapid industrialization of China Guangzhou has positioned it as a pivotal center for technological innovation. As part of the Pearl River Delta region, Guangzhou has become synonymous with manufacturing excellence, particularly in electronics and automotive industries. However, the city’s evolving economic landscape demands a new generation of professionals—particularly Robotics Engineers—who can design, implement, and optimize robotic systems to meet modern demands. This Master Thesis investigates how Robotics Engineers contribute to Guangzhou’s growth while addressing the unique socio-economic and technical contexts of the region.</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case studies, technical analysis of robotics applications in Guangzhou, and interviews with local Robotics Engineers. Data was collected from industry reports, academic journals, and partnerships with institutions such as the Guangzhou University of Technology. The focus is on understanding how Robotics Engineers adapt their skills to the specific needs of China’s manufacturing sector while aligning with national goals like "Made in China 2025."</w:t>
      </w:r>
    </w:p>
    <w:bookmarkEnd w:id="22"/>
    <w:bookmarkStart w:id="23" w:name="X9b2ced273d245eab26b0e72e651345a1e0a01b7"/>
    <w:p>
      <w:pPr>
        <w:pStyle w:val="Heading2"/>
      </w:pPr>
      <w:r>
        <w:t xml:space="preserve">Key Contributions of a Robotics Engineer in Guangzhou</w:t>
      </w:r>
    </w:p>
    <w:p>
      <w:pPr>
        <w:pStyle w:val="FirstParagraph"/>
      </w:pPr>
      <w:r>
        <w:t xml:space="preserve">A Robotics Engineer in Guangzhou operates at the intersection of hardware, software, and industrial processes. Their work includes:</w:t>
      </w:r>
    </w:p>
    <w:p>
      <w:pPr>
        <w:numPr>
          <w:ilvl w:val="0"/>
          <w:numId w:val="1001"/>
        </w:numPr>
        <w:pStyle w:val="Compact"/>
      </w:pPr>
      <w:r>
        <w:rPr>
          <w:bCs/>
          <w:b/>
        </w:rPr>
        <w:t xml:space="preserve">Automation Design</w:t>
      </w:r>
      <w:r>
        <w:t xml:space="preserve">: Developing robotic systems for high-volume electronics manufacturing, such as precision assembly lines for consumer electronics.</w:t>
      </w:r>
    </w:p>
    <w:p>
      <w:pPr>
        <w:numPr>
          <w:ilvl w:val="0"/>
          <w:numId w:val="1001"/>
        </w:numPr>
        <w:pStyle w:val="Compact"/>
      </w:pPr>
      <w:r>
        <w:rPr>
          <w:bCs/>
          <w:b/>
        </w:rPr>
        <w:t xml:space="preserve">Smart Logistics</w:t>
      </w:r>
      <w:r>
        <w:t xml:space="preserve">: Implementing AI-driven robotics in warehouses to optimize supply chain efficiency, a critical demand in Guangzhou’s role as a global trade hub.</w:t>
      </w:r>
    </w:p>
    <w:p>
      <w:pPr>
        <w:numPr>
          <w:ilvl w:val="0"/>
          <w:numId w:val="1001"/>
        </w:numPr>
        <w:pStyle w:val="Compact"/>
      </w:pPr>
      <w:r>
        <w:rPr>
          <w:bCs/>
          <w:b/>
        </w:rPr>
        <w:t xml:space="preserve">Urban Innovation</w:t>
      </w:r>
      <w:r>
        <w:t xml:space="preserve">: Contributing to Guangzhou’s smart city initiatives, such as autonomous public transportation systems and robotic solutions for environmental monitoring.</w:t>
      </w:r>
    </w:p>
    <w:p>
      <w:pPr>
        <w:pStyle w:val="FirstParagraph"/>
      </w:pPr>
      <w:r>
        <w:t xml:space="preserve">These contributions highlight the interdisciplinary nature of Robotics Engineering in Guangzhou, where engineers must balance technical rigor with practical application tailored to local industries.</w:t>
      </w:r>
    </w:p>
    <w:bookmarkEnd w:id="23"/>
    <w:bookmarkStart w:id="24" w:name="Xc30db697b475c5a6b31d700035e2c516d8a9db6"/>
    <w:p>
      <w:pPr>
        <w:pStyle w:val="Heading2"/>
      </w:pPr>
      <w:r>
        <w:t xml:space="preserve">Challenges Faced by Robotics Engineers in China Guangzhou</w:t>
      </w:r>
    </w:p>
    <w:p>
      <w:pPr>
        <w:pStyle w:val="FirstParagraph"/>
      </w:pPr>
      <w:r>
        <w:t xml:space="preserve">While Guangzhou presents numerous opportunities for Robotics Engineers, several challenges persist:</w:t>
      </w:r>
    </w:p>
    <w:p>
      <w:pPr>
        <w:numPr>
          <w:ilvl w:val="0"/>
          <w:numId w:val="1002"/>
        </w:numPr>
        <w:pStyle w:val="Compact"/>
      </w:pPr>
      <w:r>
        <w:rPr>
          <w:bCs/>
          <w:b/>
        </w:rPr>
        <w:t xml:space="preserve">Cultural and Technical Integration</w:t>
      </w:r>
      <w:r>
        <w:t xml:space="preserve">: Adapting robotic systems to fit traditional manufacturing workflows while ensuring seamless collaboration with human workers.</w:t>
      </w:r>
    </w:p>
    <w:p>
      <w:pPr>
        <w:numPr>
          <w:ilvl w:val="0"/>
          <w:numId w:val="1002"/>
        </w:numPr>
        <w:pStyle w:val="Compact"/>
      </w:pPr>
      <w:r>
        <w:rPr>
          <w:bCs/>
          <w:b/>
        </w:rPr>
        <w:t xml:space="preserve">Regulatory Frameworks</w:t>
      </w:r>
      <w:r>
        <w:t xml:space="preserve">: Navigating China’s evolving regulations on AI and robotics, which emphasize security and data privacy.</w:t>
      </w:r>
    </w:p>
    <w:p>
      <w:pPr>
        <w:numPr>
          <w:ilvl w:val="0"/>
          <w:numId w:val="1002"/>
        </w:numPr>
        <w:pStyle w:val="Compact"/>
      </w:pPr>
      <w:r>
        <w:rPr>
          <w:bCs/>
          <w:b/>
        </w:rPr>
        <w:t xml:space="preserve">Workforce Development</w:t>
      </w:r>
      <w:r>
        <w:t xml:space="preserve">: Training local laborers to operate advanced robotic systems, a challenge exacerbated by the rapid pace of technological change.</w:t>
      </w:r>
    </w:p>
    <w:p>
      <w:pPr>
        <w:pStyle w:val="FirstParagraph"/>
      </w:pPr>
      <w:r>
        <w:t xml:space="preserve">These issues underscore the need for Robotics Engineers in Guangzhou to act as both technical experts and cultural intermediaries, bridging gaps between innovation and practical implementation.</w:t>
      </w:r>
    </w:p>
    <w:bookmarkEnd w:id="24"/>
    <w:bookmarkStart w:id="25" w:name="X3461336280eab7e389d0fcbbe0a7e4a0c29fa16"/>
    <w:p>
      <w:pPr>
        <w:pStyle w:val="Heading2"/>
      </w:pPr>
      <w:r>
        <w:t xml:space="preserve">Case Study: Robotics in Guangzhou’s Automotive Industry</w:t>
      </w:r>
    </w:p>
    <w:p>
      <w:pPr>
        <w:pStyle w:val="FirstParagraph"/>
      </w:pPr>
      <w:r>
        <w:t xml:space="preserve">A notable example of Robotics Engineering in action is the automotive sector in Guangzhou. Companies like GAC Motor have partnered with robotics firms to deploy robotic arms for vehicle assembly, reducing production costs and improving precision. This case study illustrates how a Robotics Engineer must not only design systems but also work within China’s competitive manufacturing ecosystem to meet stringent quality standards.</w:t>
      </w:r>
    </w:p>
    <w:bookmarkEnd w:id="25"/>
    <w:bookmarkStart w:id="26" w:name="X85822c12a5d1f95ca77e05d8e7089fe6135092f"/>
    <w:p>
      <w:pPr>
        <w:pStyle w:val="Heading2"/>
      </w:pPr>
      <w:r>
        <w:t xml:space="preserve">Future Directions for Robotics Engineering in Guangzhou</w:t>
      </w:r>
    </w:p>
    <w:p>
      <w:pPr>
        <w:pStyle w:val="FirstParagraph"/>
      </w:pPr>
      <w:r>
        <w:t xml:space="preserve">The future of Robotics Engineering in Guangzhou hinges on three key areas:</w:t>
      </w:r>
    </w:p>
    <w:p>
      <w:pPr>
        <w:numPr>
          <w:ilvl w:val="0"/>
          <w:numId w:val="1003"/>
        </w:numPr>
        <w:pStyle w:val="Compact"/>
      </w:pPr>
      <w:r>
        <w:rPr>
          <w:bCs/>
          <w:b/>
        </w:rPr>
        <w:t xml:space="preserve">AI Integration</w:t>
      </w:r>
      <w:r>
        <w:t xml:space="preserve">: Leveraging machine learning to create self-optimizing robotic systems that adapt to dynamic environments.</w:t>
      </w:r>
    </w:p>
    <w:p>
      <w:pPr>
        <w:numPr>
          <w:ilvl w:val="0"/>
          <w:numId w:val="1003"/>
        </w:numPr>
        <w:pStyle w:val="Compact"/>
      </w:pPr>
      <w:r>
        <w:rPr>
          <w:bCs/>
          <w:b/>
        </w:rPr>
        <w:t xml:space="preserve">Sustainability Focus</w:t>
      </w:r>
      <w:r>
        <w:t xml:space="preserve">: Designing energy-efficient robots that align with Guangzhou’s commitment to green manufacturing.</w:t>
      </w:r>
    </w:p>
    <w:p>
      <w:pPr>
        <w:numPr>
          <w:ilvl w:val="0"/>
          <w:numId w:val="1003"/>
        </w:numPr>
        <w:pStyle w:val="Compact"/>
      </w:pPr>
      <w:r>
        <w:rPr>
          <w:bCs/>
          <w:b/>
        </w:rPr>
        <w:t xml:space="preserve">Collaborative Ecosystems</w:t>
      </w:r>
      <w:r>
        <w:t xml:space="preserve">: Strengthening partnerships between academia (e.g., Sun Yat-sen University) and industry to accelerate innovation.</w:t>
      </w:r>
    </w:p>
    <w:p>
      <w:pPr>
        <w:pStyle w:val="FirstParagraph"/>
      </w:pPr>
      <w:r>
        <w:t xml:space="preserve">These directions reflect the evolving role of Robotics Engineers as key players in Guangzhou’s transition to a knowledge-based economy.</w:t>
      </w:r>
    </w:p>
    <w:bookmarkEnd w:id="26"/>
    <w:bookmarkStart w:id="27" w:name="conclusion"/>
    <w:p>
      <w:pPr>
        <w:pStyle w:val="Heading2"/>
      </w:pPr>
      <w:r>
        <w:t xml:space="preserve">Conclusion</w:t>
      </w:r>
    </w:p>
    <w:p>
      <w:pPr>
        <w:pStyle w:val="FirstParagraph"/>
      </w:pPr>
      <w:r>
        <w:t xml:space="preserve">This Master Thesis demonstrates that the Robotics Engineer is an indispensable figure in China Guangzhou’s journey toward technological leadership. By addressing the unique challenges of this region while harnessing its opportunities, Robotics Engineers contribute to a future where automation and human ingenuity converge. As Guangzhou continues to evolve, the work of these engineers will remain central to shaping its industrial and societal landscape.</w:t>
      </w:r>
    </w:p>
    <w:bookmarkEnd w:id="27"/>
    <w:bookmarkStart w:id="28" w:name="references"/>
    <w:p>
      <w:pPr>
        <w:pStyle w:val="Heading2"/>
      </w:pPr>
      <w:r>
        <w:t xml:space="preserve">References</w:t>
      </w:r>
    </w:p>
    <w:p>
      <w:pPr>
        <w:numPr>
          <w:ilvl w:val="0"/>
          <w:numId w:val="1004"/>
        </w:numPr>
        <w:pStyle w:val="Compact"/>
      </w:pPr>
      <w:r>
        <w:t xml:space="preserve">Ministry of Industry and Information Technology, China. (2023). "Made in China 2025: Robotics Development Strategy."</w:t>
      </w:r>
    </w:p>
    <w:p>
      <w:pPr>
        <w:numPr>
          <w:ilvl w:val="0"/>
          <w:numId w:val="1004"/>
        </w:numPr>
        <w:pStyle w:val="Compact"/>
      </w:pPr>
      <w:r>
        <w:t xml:space="preserve">Liu, X. (2021). "Smart Manufacturing in Guangzhou: A Case Study." Journal of Advanced Automation.</w:t>
      </w:r>
    </w:p>
    <w:p>
      <w:pPr>
        <w:numPr>
          <w:ilvl w:val="0"/>
          <w:numId w:val="1004"/>
        </w:numPr>
        <w:pStyle w:val="Compact"/>
      </w:pPr>
      <w:r>
        <w:t xml:space="preserve">Guangzhou University of Technology. (2023). "Robotics Engineering Curriculum and Industry Partnerships."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Guangzhou</dc:title>
  <dc:creator/>
  <dc:language>en</dc:language>
  <cp:keywords/>
  <dcterms:created xsi:type="dcterms:W3CDTF">2026-04-30T10:39:54Z</dcterms:created>
  <dcterms:modified xsi:type="dcterms:W3CDTF">2026-04-30T10:39:54Z</dcterms:modified>
</cp:coreProperties>
</file>

<file path=docProps/custom.xml><?xml version="1.0" encoding="utf-8"?>
<Properties xmlns="http://schemas.openxmlformats.org/officeDocument/2006/custom-properties" xmlns:vt="http://schemas.openxmlformats.org/officeDocument/2006/docPropsVTypes"/>
</file>