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77742d24d399db0b7be364b5fefb61d5c0e4186"/>
    <w:p>
      <w:pPr>
        <w:pStyle w:val="Heading1"/>
      </w:pPr>
      <w:r>
        <w:t xml:space="preserve">Master Thesis: The Role and Impact of a Robotics Engineer in the Context of France Paris</w:t>
      </w:r>
    </w:p>
    <w:bookmarkStart w:id="20" w:name="abstract"/>
    <w:p>
      <w:pPr>
        <w:pStyle w:val="Heading2"/>
      </w:pPr>
      <w:r>
        <w:t xml:space="preserve">Abstract</w:t>
      </w:r>
    </w:p>
    <w:p>
      <w:pPr>
        <w:pStyle w:val="FirstParagraph"/>
      </w:pPr>
      <w:r>
        <w:t xml:space="preserve">This Master Thesis explores the evolving role of a Robotics Engineer within the academic, industrial, and research ecosystems of France Paris. As a global hub for innovation and technological advancement, Paris offers unique opportunities for robotics engineers to contribute to cutting-edge projects in artificial intelligence (AI), autonomous systems, and human-robot interaction. This document analyzes the interdisciplinary nature of robotics engineering in this region, emphasizing its relevance to both theoretical research and practical applications. The study highlights key challenges, including interdisciplinary collaboration, regulatory frameworks, and the integration of emerging technologies such as machine learning (ML) and computer vision into real-world systems.</w:t>
      </w:r>
    </w:p>
    <w:bookmarkEnd w:id="20"/>
    <w:bookmarkStart w:id="21" w:name="introduction"/>
    <w:p>
      <w:pPr>
        <w:pStyle w:val="Heading2"/>
      </w:pPr>
      <w:r>
        <w:t xml:space="preserve">Introduction</w:t>
      </w:r>
    </w:p>
    <w:p>
      <w:pPr>
        <w:pStyle w:val="FirstParagraph"/>
      </w:pPr>
      <w:r>
        <w:t xml:space="preserve">The field of robotics engineering is rapidly expanding across the globe, driven by advancements in AI and automation. In France Paris, this growth is further accelerated by the presence of world-renowned institutions such as École Polytechnique, Sorbonne University, and INRIA (French National Institute for Research in Digital Science and Technology). These organizations foster a vibrant ecosystem where Robotics Engineers can engage in research that bridges the gap between theoretical concepts and practical implementation. The Master Thesis presented here aims to provide a comprehensive overview of how Robotics Engineers contribute to this dynamic environment while addressing the unique challenges posed by working in France Paris.</w:t>
      </w:r>
    </w:p>
    <w:bookmarkEnd w:id="21"/>
    <w:bookmarkStart w:id="22" w:name="Xa9b87a52114e8ebe808fe057cea1d69d9226745"/>
    <w:p>
      <w:pPr>
        <w:pStyle w:val="Heading2"/>
      </w:pPr>
      <w:r>
        <w:t xml:space="preserve">Background: Robotics Engineering in France</w:t>
      </w:r>
    </w:p>
    <w:p>
      <w:pPr>
        <w:pStyle w:val="FirstParagraph"/>
      </w:pPr>
      <w:r>
        <w:t xml:space="preserve">Robotics engineering is an interdisciplinary field that combines mechanical engineering, electrical engineering, computer science, and AI to design and develop robots capable of performing complex tasks. In France, the sector has seen significant growth due to government initiatives such as the "France 2030" plan, which prioritizes technological innovation. Paris, as the capital city of France and a major European metropolis, plays a pivotal role in this development by hosting research centers like the CNRS (National Center for Scientific Research) and private-sector leaders such as Airbus and STMicroelectronics.</w:t>
      </w:r>
    </w:p>
    <w:p>
      <w:pPr>
        <w:pStyle w:val="BodyText"/>
      </w:pPr>
      <w:r>
        <w:t xml:space="preserve">The Master Thesis underscores the importance of interdisciplinary collaboration in robotics engineering. For instance, a Robotics Engineer working in Paris might collaborate with neuroscientists to develop brain-computer interfaces or partner with urban planners to design autonomous vehicles for smart cities. These partnerships reflect the multifaceted nature of modern robotics and highlight the need for engineers to possess both technical expertise and soft skills such as communication and project management.</w:t>
      </w:r>
    </w:p>
    <w:bookmarkEnd w:id="22"/>
    <w:bookmarkStart w:id="23" w:name="Xf58fa6c0b6c8c5576c4901044373eb95c02c6a3"/>
    <w:p>
      <w:pPr>
        <w:pStyle w:val="Heading2"/>
      </w:pPr>
      <w:r>
        <w:t xml:space="preserve">Current Research Areas in Robotics Engineering (France Paris)</w:t>
      </w:r>
    </w:p>
    <w:p>
      <w:pPr>
        <w:pStyle w:val="FirstParagraph"/>
      </w:pPr>
      <w:r>
        <w:t xml:space="preserve">The Master Thesis identifies several key research areas where Robotics Engineers in France Paris are making significant contributions:</w:t>
      </w:r>
    </w:p>
    <w:p>
      <w:pPr>
        <w:numPr>
          <w:ilvl w:val="0"/>
          <w:numId w:val="1001"/>
        </w:numPr>
        <w:pStyle w:val="Compact"/>
      </w:pPr>
      <w:r>
        <w:rPr>
          <w:bCs/>
          <w:b/>
        </w:rPr>
        <w:t xml:space="preserve">Autonomous Systems:</w:t>
      </w:r>
      <w:r>
        <w:t xml:space="preserve"> </w:t>
      </w:r>
      <w:r>
        <w:t xml:space="preserve">Development of self-driving vehicles and drones for urban mobility, supported by institutions like the Paris-Saclay University.</w:t>
      </w:r>
    </w:p>
    <w:p>
      <w:pPr>
        <w:numPr>
          <w:ilvl w:val="0"/>
          <w:numId w:val="1001"/>
        </w:numPr>
        <w:pStyle w:val="Compact"/>
      </w:pPr>
      <w:r>
        <w:rPr>
          <w:bCs/>
          <w:b/>
        </w:rPr>
        <w:t xml:space="preserve">Human-Robot Interaction (HRI):</w:t>
      </w:r>
      <w:r>
        <w:t xml:space="preserve"> </w:t>
      </w:r>
      <w:r>
        <w:t xml:space="preserve">Research into intuitive interfaces and collaborative robots (cobots) in healthcare and industrial settings, led by organizations such as Thalès Group.</w:t>
      </w:r>
    </w:p>
    <w:p>
      <w:pPr>
        <w:numPr>
          <w:ilvl w:val="0"/>
          <w:numId w:val="1001"/>
        </w:numPr>
        <w:pStyle w:val="Compact"/>
      </w:pPr>
      <w:r>
        <w:rPr>
          <w:bCs/>
          <w:b/>
        </w:rPr>
        <w:t xml:space="preserve">AI-Driven Robotics:</w:t>
      </w:r>
      <w:r>
        <w:t xml:space="preserve"> </w:t>
      </w:r>
      <w:r>
        <w:t xml:space="preserve">Integration of machine learning algorithms to enhance decision-making capabilities in robots, with projects funded by the French government’s National Research Agency (ANR).</w:t>
      </w:r>
    </w:p>
    <w:p>
      <w:pPr>
        <w:numPr>
          <w:ilvl w:val="0"/>
          <w:numId w:val="1001"/>
        </w:numPr>
        <w:pStyle w:val="Compact"/>
      </w:pPr>
      <w:r>
        <w:rPr>
          <w:bCs/>
          <w:b/>
        </w:rPr>
        <w:t xml:space="preserve">Sustainable Robotics:</w:t>
      </w:r>
      <w:r>
        <w:t xml:space="preserve"> </w:t>
      </w:r>
      <w:r>
        <w:t xml:space="preserve">Designing eco-friendly robotic systems for environmental monitoring and waste management, aligning with France's commitment to climate action.</w:t>
      </w:r>
    </w:p>
    <w:bookmarkEnd w:id="23"/>
    <w:bookmarkStart w:id="24" w:name="methodology"/>
    <w:p>
      <w:pPr>
        <w:pStyle w:val="Heading2"/>
      </w:pPr>
      <w:r>
        <w:t xml:space="preserve">Methodology</w:t>
      </w:r>
    </w:p>
    <w:p>
      <w:pPr>
        <w:pStyle w:val="FirstParagraph"/>
      </w:pPr>
      <w:r>
        <w:t xml:space="preserve">The Master Thesis adopts a mixed-methods approach to analyze the role of a Robotics Engineer in France Paris. Data is collected through:</w:t>
      </w:r>
    </w:p>
    <w:p>
      <w:pPr>
        <w:numPr>
          <w:ilvl w:val="0"/>
          <w:numId w:val="1002"/>
        </w:numPr>
        <w:pStyle w:val="Compact"/>
      </w:pPr>
      <w:r>
        <w:rPr>
          <w:bCs/>
          <w:b/>
        </w:rPr>
        <w:t xml:space="preserve">Literature Review:</w:t>
      </w:r>
      <w:r>
        <w:t xml:space="preserve"> </w:t>
      </w:r>
      <w:r>
        <w:t xml:space="preserve">Analysis of academic publications, industry reports, and policy documents from French institutions.</w:t>
      </w:r>
    </w:p>
    <w:p>
      <w:pPr>
        <w:numPr>
          <w:ilvl w:val="0"/>
          <w:numId w:val="1002"/>
        </w:numPr>
        <w:pStyle w:val="Compact"/>
      </w:pPr>
      <w:r>
        <w:rPr>
          <w:bCs/>
          <w:b/>
        </w:rPr>
        <w:t xml:space="preserve">Case Studies:</w:t>
      </w:r>
      <w:r>
        <w:t xml:space="preserve"> </w:t>
      </w:r>
      <w:r>
        <w:t xml:space="preserve">Examination of real-world projects such as the deployment of autonomous delivery robots in Parisian neighborhoods or the development of surgical robots at AP-HP (Assistance publique – Hôpitaux de Paris).</w:t>
      </w:r>
    </w:p>
    <w:p>
      <w:pPr>
        <w:numPr>
          <w:ilvl w:val="0"/>
          <w:numId w:val="1002"/>
        </w:numPr>
        <w:pStyle w:val="Compact"/>
      </w:pPr>
      <w:r>
        <w:rPr>
          <w:bCs/>
          <w:b/>
        </w:rPr>
        <w:t xml:space="preserve">Expert Interviews:</w:t>
      </w:r>
      <w:r>
        <w:t xml:space="preserve"> </w:t>
      </w:r>
      <w:r>
        <w:t xml:space="preserve">Insights from Robotics Engineers, researchers, and industry professionals based in France Paris.</w:t>
      </w:r>
    </w:p>
    <w:bookmarkEnd w:id="24"/>
    <w:bookmarkStart w:id="25" w:name="Xbe996483b646413d7bab8f3986a1f170af6046b"/>
    <w:p>
      <w:pPr>
        <w:pStyle w:val="Heading2"/>
      </w:pPr>
      <w:r>
        <w:t xml:space="preserve">Challenges Faced by Robotics Engineers in France Paris</w:t>
      </w:r>
    </w:p>
    <w:p>
      <w:pPr>
        <w:pStyle w:val="FirstParagraph"/>
      </w:pPr>
      <w:r>
        <w:t xml:space="preserve">While France Paris offers a fertile ground for robotics innovation, several challenges persist. The Master Thesis highlights the following:</w:t>
      </w:r>
    </w:p>
    <w:p>
      <w:pPr>
        <w:numPr>
          <w:ilvl w:val="0"/>
          <w:numId w:val="1003"/>
        </w:numPr>
        <w:pStyle w:val="Compact"/>
      </w:pPr>
      <w:r>
        <w:rPr>
          <w:bCs/>
          <w:b/>
        </w:rPr>
        <w:t xml:space="preserve">Funding Constraints:</w:t>
      </w:r>
      <w:r>
        <w:t xml:space="preserve"> </w:t>
      </w:r>
      <w:r>
        <w:t xml:space="preserve">Public and private funding for robotics research is competitive, requiring engineers to secure grants from bodies like the European Union’s Horizon Europe program.</w:t>
      </w:r>
    </w:p>
    <w:p>
      <w:pPr>
        <w:numPr>
          <w:ilvl w:val="0"/>
          <w:numId w:val="1003"/>
        </w:numPr>
        <w:pStyle w:val="Compact"/>
      </w:pPr>
      <w:r>
        <w:rPr>
          <w:bCs/>
          <w:b/>
        </w:rPr>
        <w:t xml:space="preserve">Regulatory Hurdles:</w:t>
      </w:r>
      <w:r>
        <w:t xml:space="preserve"> </w:t>
      </w:r>
      <w:r>
        <w:t xml:space="preserve">Strict regulations on AI and autonomous systems necessitate close collaboration with legal experts to ensure compliance.</w:t>
      </w:r>
    </w:p>
    <w:p>
      <w:pPr>
        <w:numPr>
          <w:ilvl w:val="0"/>
          <w:numId w:val="1003"/>
        </w:numPr>
        <w:pStyle w:val="Compact"/>
      </w:pPr>
      <w:r>
        <w:rPr>
          <w:bCs/>
          <w:b/>
        </w:rPr>
        <w:t xml:space="preserve">Talent Acquisition:</w:t>
      </w:r>
      <w:r>
        <w:t xml:space="preserve"> </w:t>
      </w:r>
      <w:r>
        <w:t xml:space="preserve">The demand for skilled Robotics Engineers outpaces supply, creating a need for interdisciplinary training programs that align with industry needs.</w:t>
      </w:r>
    </w:p>
    <w:bookmarkEnd w:id="25"/>
    <w:bookmarkStart w:id="26" w:name="recommendations"/>
    <w:p>
      <w:pPr>
        <w:pStyle w:val="Heading2"/>
      </w:pPr>
      <w:r>
        <w:t xml:space="preserve">Recommendations</w:t>
      </w:r>
    </w:p>
    <w:p>
      <w:pPr>
        <w:pStyle w:val="FirstParagraph"/>
      </w:pPr>
      <w:r>
        <w:t xml:space="preserve">To address these challenges and strengthen the role of Robotics Engineers in France Paris, the Master Thesis proposes:</w:t>
      </w:r>
    </w:p>
    <w:p>
      <w:pPr>
        <w:numPr>
          <w:ilvl w:val="0"/>
          <w:numId w:val="1004"/>
        </w:numPr>
        <w:pStyle w:val="Compact"/>
      </w:pPr>
      <w:r>
        <w:rPr>
          <w:bCs/>
          <w:b/>
        </w:rPr>
        <w:t xml:space="preserve">Enhanced Collaboration:</w:t>
      </w:r>
      <w:r>
        <w:t xml:space="preserve"> </w:t>
      </w:r>
      <w:r>
        <w:t xml:space="preserve">Foster partnerships between academia, industry, and government to accelerate innovation.</w:t>
      </w:r>
    </w:p>
    <w:p>
      <w:pPr>
        <w:numPr>
          <w:ilvl w:val="0"/>
          <w:numId w:val="1004"/>
        </w:numPr>
        <w:pStyle w:val="Compact"/>
      </w:pPr>
      <w:r>
        <w:rPr>
          <w:bCs/>
          <w:b/>
        </w:rPr>
        <w:t xml:space="preserve">Policy Advocacy:</w:t>
      </w:r>
      <w:r>
        <w:t xml:space="preserve"> </w:t>
      </w:r>
      <w:r>
        <w:t xml:space="preserve">Promote policies that streamline regulatory processes for AI-driven robotics while ensuring ethical standards.</w:t>
      </w:r>
    </w:p>
    <w:p>
      <w:pPr>
        <w:numPr>
          <w:ilvl w:val="0"/>
          <w:numId w:val="1004"/>
        </w:numPr>
        <w:pStyle w:val="Compact"/>
      </w:pPr>
      <w:r>
        <w:rPr>
          <w:bCs/>
          <w:b/>
        </w:rPr>
        <w:t xml:space="preserve">Educational Initiatives:</w:t>
      </w:r>
      <w:r>
        <w:t xml:space="preserve"> </w:t>
      </w:r>
      <w:r>
        <w:t xml:space="preserve">Develop specialized Master’s programs in Robotics Engineering at institutions like École Centrale Paris to address workforce gaps.</w:t>
      </w:r>
    </w:p>
    <w:bookmarkEnd w:id="26"/>
    <w:bookmarkStart w:id="27" w:name="conclusion"/>
    <w:p>
      <w:pPr>
        <w:pStyle w:val="Heading2"/>
      </w:pPr>
      <w:r>
        <w:t xml:space="preserve">Conclusion</w:t>
      </w:r>
    </w:p>
    <w:p>
      <w:pPr>
        <w:pStyle w:val="FirstParagraph"/>
      </w:pPr>
      <w:r>
        <w:t xml:space="preserve">In conclusion, the Master Thesis demonstrates that a Robotics Engineer in France Paris operates at the intersection of cutting-edge research, industrial application, and societal impact. The unique environment of Paris—combining academic excellence with a vibrant tech industry—positions it as a global leader in robotics innovation. However, sustained growth requires addressing systemic challenges through collaboration, policy reform, and education. As the field evolves, Robotics Engineers will play a critical role in shaping the future of technology in France Paris and beyond.</w:t>
      </w:r>
    </w:p>
    <w:bookmarkEnd w:id="27"/>
    <w:bookmarkStart w:id="28" w:name="references"/>
    <w:p>
      <w:pPr>
        <w:pStyle w:val="Heading2"/>
      </w:pPr>
      <w:r>
        <w:t xml:space="preserve">References</w:t>
      </w:r>
    </w:p>
    <w:p>
      <w:pPr>
        <w:pStyle w:val="FirstParagraph"/>
      </w:pPr>
      <w:r>
        <w:rPr>
          <w:iCs/>
          <w:i/>
        </w:rPr>
        <w:t xml:space="preserve">France 2030 Initiative:</w:t>
      </w:r>
      <w:r>
        <w:t xml:space="preserve"> </w:t>
      </w:r>
      <w:r>
        <w:t xml:space="preserve">https://www.france2030.gouv.fr/</w:t>
      </w:r>
      <w:r>
        <w:br/>
      </w:r>
      <w:r>
        <w:rPr>
          <w:iCs/>
          <w:i/>
        </w:rPr>
        <w:t xml:space="preserve">CNRS Robotics Research Centers:</w:t>
      </w:r>
      <w:r>
        <w:t xml:space="preserve"> </w:t>
      </w:r>
      <w:r>
        <w:t xml:space="preserve">https://www.cnrs.fr/</w:t>
      </w:r>
      <w:r>
        <w:br/>
      </w:r>
      <w:r>
        <w:rPr>
          <w:iCs/>
          <w:i/>
        </w:rPr>
        <w:t xml:space="preserve">Ecole Polytechnique Paris:</w:t>
      </w:r>
      <w:r>
        <w:t xml:space="preserve"> </w:t>
      </w:r>
      <w:r>
        <w:t xml:space="preserve">https://www.polytechnique.edu/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France Paris</dc:title>
  <dc:creator/>
  <dc:language>en</dc:language>
  <cp:keywords/>
  <dcterms:created xsi:type="dcterms:W3CDTF">2026-07-14T07:49:52Z</dcterms:created>
  <dcterms:modified xsi:type="dcterms:W3CDTF">2026-07-14T07:49:52Z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