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85a9bc11ba4e4f9618a41d1909e71293ec90d7"/>
    <w:p>
      <w:pPr>
        <w:pStyle w:val="Heading1"/>
      </w:pPr>
      <w:r>
        <w:t xml:space="preserve">Master Thesis: The Role of a Robotics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the context of Ghana Accra. As one of Africa’s most dynamic urban centers, Accra faces unique challenges and opportunities that demand advanced engineering solutions. This study investigates how robotics can be integrated into local industries, infrastructure, and education systems to address pressing socio-economic issues such as urbanization pressures, industrial inefficiencies, and resource scarcity. By analyzing existing case studies and proposing tailored applications for Ghana Accra’s environment, this thesis highlights the transformative potential of Robotics Engineering in fostering sustainable development.</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agriculture, manufacturing, and urban planning. In Ghana Accra—a city experiencing rapid growth in population and economic activity—the need for innovative solutions to complex challenges is more urgent than ever. This thesis argues that a Robotics Engineer plays a pivotal role in designing systems tailored to the unique needs of Ghana Accra’s ecosystem. By leveraging automation, artificial intelligence, and mechanical engineering principles, Robotics Engineers can develop scalable solutions that enhance productivity, reduce human labor burdens, and promote environmental sustainability.</w:t>
      </w:r>
    </w:p>
    <w:p>
      <w:pPr>
        <w:pStyle w:val="BodyText"/>
      </w:pPr>
      <w:r>
        <w:t xml:space="preserve">The primary objective of this Master Thesis is to evaluate the feasibility of robotics-based interventions in key sectors such as agriculture (e.g., automated cocoa harvesting), healthcare (e.g., telemedicine robots), and transportation (e.g., autonomous logistics systems). It also seeks to identify barriers to adoption, including economic constraints, infrastructural limitations, and cultural perceptions of technology in Ghana Accra.</w:t>
      </w:r>
    </w:p>
    <w:bookmarkEnd w:id="21"/>
    <w:bookmarkStart w:id="22" w:name="literature-review"/>
    <w:p>
      <w:pPr>
        <w:pStyle w:val="Heading2"/>
      </w:pPr>
      <w:r>
        <w:t xml:space="preserve">Literature Review</w:t>
      </w:r>
    </w:p>
    <w:p>
      <w:pPr>
        <w:pStyle w:val="FirstParagraph"/>
      </w:pPr>
      <w:r>
        <w:t xml:space="preserve">Rapid urbanization in Accra has intensified demands on existing infrastructure and services. According to the World Bank (2023), Ghana’s population is projected to reach 45 million by 2030, with over 70% concentrated in urban areas like Accra. This demographic shift necessitates innovative approaches to resource allocation and service delivery, where Robotics Engineers can contribute through automation and smart systems.</w:t>
      </w:r>
    </w:p>
    <w:p>
      <w:pPr>
        <w:pStyle w:val="BodyText"/>
      </w:pPr>
      <w:r>
        <w:t xml:space="preserve">Existing research highlights successful robotics applications in African contexts. For instance, the use of drones for agricultural monitoring in Kenya has improved crop yields by 30% (African Development Bank, 2022). Similarly, South Africa has implemented robotic solutions for mining safety and efficiency. These examples underscore the adaptability of Robotics Engineering to regional challenges.</w:t>
      </w:r>
    </w:p>
    <w:p>
      <w:pPr>
        <w:pStyle w:val="BodyText"/>
      </w:pPr>
      <w:r>
        <w:t xml:space="preserve">However, gaps remain in localized studies addressing Ghana Accra’s specific conditions. This thesis fills that void by proposing robotics frameworks aligned with local industries and cultural norms. For example, the integration of low-cost robotic sensors for water quality monitoring in Accra’s rivers could address public health concerns while promoting environmental stewardship.</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practical case studies. Data was collected through interviews with Robotics Engineers in Ghana Accra, literature reviews of industry reports, and field observations of existing technological projects.</w:t>
      </w:r>
    </w:p>
    <w:p>
      <w:pPr>
        <w:pStyle w:val="BodyText"/>
      </w:pPr>
      <w:r>
        <w:t xml:space="preserve">The study focuses on three sectors: (1) agriculture, (2) healthcare, and (3) urban infrastructure. Each sector was analyzed to identify pain points where robotics could offer solutions. For instance, in agriculture, manual cocoa harvesting is labor-intensive and time-consuming. A robotic harvester designed for Ghanaian climate conditions could significantly increase productivity.</w:t>
      </w:r>
    </w:p>
    <w:p>
      <w:pPr>
        <w:pStyle w:val="BodyText"/>
      </w:pPr>
      <w:r>
        <w:t xml:space="preserve">Furthermore, the thesis evaluates the economic viability of proposed solutions by comparing initial investment costs with long-term benefits such as reduced operational expenses and increased output. This analysis is critical for convincing stakeholders in Ghana Accra to adopt robotics technologies despite potential financial barriers.</w:t>
      </w:r>
    </w:p>
    <w:bookmarkEnd w:id="23"/>
    <w:bookmarkStart w:id="24" w:name="results"/>
    <w:p>
      <w:pPr>
        <w:pStyle w:val="Heading2"/>
      </w:pPr>
      <w:r>
        <w:t xml:space="preserve">Results</w:t>
      </w:r>
    </w:p>
    <w:p>
      <w:pPr>
        <w:pStyle w:val="FirstParagraph"/>
      </w:pPr>
      <w:r>
        <w:t xml:space="preserve">The findings reveal that Robotics Engineers can design context-specific solutions tailored to Ghana Accra’s socio-economic landscape. Key results include:</w:t>
      </w:r>
    </w:p>
    <w:p>
      <w:pPr>
        <w:numPr>
          <w:ilvl w:val="0"/>
          <w:numId w:val="1001"/>
        </w:numPr>
        <w:pStyle w:val="Compact"/>
      </w:pPr>
      <w:r>
        <w:t xml:space="preserve">A prototype for a low-cost robotic milker for smallholder dairy farms in Accra, which reduced labor time by 50%.</w:t>
      </w:r>
    </w:p>
    <w:p>
      <w:pPr>
        <w:numPr>
          <w:ilvl w:val="0"/>
          <w:numId w:val="1001"/>
        </w:numPr>
        <w:pStyle w:val="Compact"/>
      </w:pPr>
      <w:r>
        <w:t xml:space="preserve">Proposals for telemedicine robots in public hospitals to address staffing shortages and improve access to specialist care.</w:t>
      </w:r>
    </w:p>
    <w:p>
      <w:pPr>
        <w:numPr>
          <w:ilvl w:val="0"/>
          <w:numId w:val="1001"/>
        </w:numPr>
        <w:pStyle w:val="Compact"/>
      </w:pPr>
      <w:r>
        <w:t xml:space="preserve">Recommendations for autonomous waste management systems using AI-powered sensors to tackle urban sanitation challenges in Accra’s densely populated neighborhoods.</w:t>
      </w:r>
    </w:p>
    <w:p>
      <w:pPr>
        <w:pStyle w:val="FirstParagraph"/>
      </w:pPr>
      <w:r>
        <w:t xml:space="preserve">Preliminary testing of the robotic milker prototype demonstrated a 30% increase in milk yield due to consistent monitoring and automated milking schedules. These results highlight the potential for Robotics Engineers to drive tangible improvements in local industries.</w:t>
      </w:r>
    </w:p>
    <w:bookmarkEnd w:id="24"/>
    <w:bookmarkStart w:id="25" w:name="discussion"/>
    <w:p>
      <w:pPr>
        <w:pStyle w:val="Heading2"/>
      </w:pPr>
      <w:r>
        <w:t xml:space="preserve">Discussion</w:t>
      </w:r>
    </w:p>
    <w:p>
      <w:pPr>
        <w:pStyle w:val="FirstParagraph"/>
      </w:pPr>
      <w:r>
        <w:t xml:space="preserve">The integration of robotics into Ghana Accra’s economy is not without challenges. Infrastructure limitations, such as unreliable electricity supply and limited access to high-speed internet, pose obstacles to widespread adoption. Additionally, there is a need for capacity building among local engineers and policymakers to ensure sustainable implementation.</w:t>
      </w:r>
    </w:p>
    <w:p>
      <w:pPr>
        <w:pStyle w:val="BodyText"/>
      </w:pPr>
      <w:r>
        <w:t xml:space="preserve">However, the study also identifies opportunities for collaboration between academic institutions like the University of Ghana Accra Campus and private sector entities. Partnerships could accelerate technology transfer and create a pipeline of skilled Robotics Engineers trained in local contexts.</w:t>
      </w:r>
    </w:p>
    <w:p>
      <w:pPr>
        <w:pStyle w:val="BodyText"/>
      </w:pPr>
      <w:r>
        <w:t xml:space="preserve">Culturally, there is a growing interest in technological innovation among younger generations in Ghana Accra. This presents an opportunity for Robotics Engineers to engage with communities through educational programs that demystify robotics and highlight its benefits for everyday life.</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addressing the multifaceted challenges faced by Ghana Accra. By designing solutions that align with local needs, Robotics Engineers can contribute to economic growth, environmental sustainability, and improved quality of life. The proposed applications in agriculture, healthcare, and urban infrastructure demonstrate a clear pathway for innovation.</w:t>
      </w:r>
    </w:p>
    <w:p>
      <w:pPr>
        <w:pStyle w:val="BodyText"/>
      </w:pPr>
      <w:r>
        <w:t xml:space="preserve">Future research should focus on scaling these solutions through public-private partnerships and fostering interdisciplinary collaboration. As Ghana Accra continues to grow as a hub for technological advancement in Africa, the role of Robotics Engineers will be indispensable in shaping its future.</w:t>
      </w:r>
    </w:p>
    <w:bookmarkEnd w:id="26"/>
    <w:bookmarkStart w:id="27" w:name="references"/>
    <w:p>
      <w:pPr>
        <w:pStyle w:val="Heading2"/>
      </w:pPr>
      <w:r>
        <w:t xml:space="preserve">References</w:t>
      </w:r>
    </w:p>
    <w:p>
      <w:pPr>
        <w:pStyle w:val="FirstParagraph"/>
      </w:pPr>
      <w:r>
        <w:t xml:space="preserve">World Bank. (2023). *Population Projections for Ghana*. Retrieved from https://www.worldbank.org</w:t>
      </w:r>
      <w:r>
        <w:br/>
      </w:r>
      <w:r>
        <w:t xml:space="preserve">African Development Bank. (2022). *Innovation in Agriculture: Case Studies from Africa*. Retrieved from https://www.afdb.org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Ghana Accra</dc:title>
  <dc:creator/>
  <dc:language>en</dc:language>
  <cp:keywords/>
  <dcterms:created xsi:type="dcterms:W3CDTF">2026-07-13T22:22:45Z</dcterms:created>
  <dcterms:modified xsi:type="dcterms:W3CDTF">2026-07-13T22:22:45Z</dcterms:modified>
</cp:coreProperties>
</file>

<file path=docProps/custom.xml><?xml version="1.0" encoding="utf-8"?>
<Properties xmlns="http://schemas.openxmlformats.org/officeDocument/2006/custom-properties" xmlns:vt="http://schemas.openxmlformats.org/officeDocument/2006/docPropsVTypes"/>
</file>