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94dc37aab5ec8349d085a86d85bb7aebb38de9"/>
    <w:p>
      <w:pPr>
        <w:pStyle w:val="Heading1"/>
      </w:pPr>
      <w:r>
        <w:t xml:space="preserve">Master Thesis: The Role of a Robotics Engineer in the Technological Landscape of India Mumbai</w:t>
      </w:r>
    </w:p>
    <w:bookmarkStart w:id="20" w:name="introduction"/>
    <w:p>
      <w:pPr>
        <w:pStyle w:val="Heading2"/>
      </w:pPr>
      <w:r>
        <w:t xml:space="preserve">Introduction</w:t>
      </w:r>
    </w:p>
    <w:p>
      <w:pPr>
        <w:pStyle w:val="FirstParagraph"/>
      </w:pPr>
      <w:r>
        <w:t xml:space="preserve">A Master Thesis on the subject of "Robotics Engineer" within the context of "India Mumbai" serves as a critical academic exploration into the intersection of technological innovation and urban development. As one of India's most dynamic cities, Mumbai presents unique opportunities and challenges for Robotics Engineers seeking to address local and global industrial needs. This thesis examines how a Robotics Engineer in Mumbai can contribute to sectors such as manufacturing, healthcare, agriculture, and smart city initiatives while aligning with the academic rigor expected in a Master Thesis.</w:t>
      </w:r>
    </w:p>
    <w:bookmarkEnd w:id="20"/>
    <w:bookmarkStart w:id="22" w:name="current-scenario"/>
    <w:bookmarkStart w:id="21" w:name="Xf6a0dec3044f85188994a33721ce390670a7292"/>
    <w:p>
      <w:pPr>
        <w:pStyle w:val="Heading2"/>
      </w:pPr>
      <w:r>
        <w:t xml:space="preserve">Current Scenario of Robotics Engineering in India Mumbai</w:t>
      </w:r>
    </w:p>
    <w:p>
      <w:pPr>
        <w:pStyle w:val="FirstParagraph"/>
      </w:pPr>
      <w:r>
        <w:t xml:space="preserve">Mumbai, a hub of commerce and technology in India, is home to leading educational institutions such as the Indian Institute of Technology Bombay (IIT-B) and the National Institute of Industrial Engineering (NITIE). These institutions have been instrumental in fostering research and innovation in robotics. However, despite advancements, there remains a gap between academic research and industrial application. A Robotics Engineer in Mumbai must navigate this disparity to bridge theoretical knowledge with practical solutions tailored to local challenges.</w:t>
      </w:r>
    </w:p>
    <w:p>
      <w:pPr>
        <w:pStyle w:val="BodyText"/>
      </w:pPr>
      <w:r>
        <w:t xml:space="preserve">The city's diverse industries, ranging from automobile manufacturing to pharmaceuticals, provide fertile ground for Robotics Engineers to deploy automation solutions. Additionally, Mumbai's growing emphasis on smart infrastructure and urban mobility projects presents opportunities for robotics in areas like autonomous vehicles and drone-based delivery systems.</w:t>
      </w:r>
    </w:p>
    <w:bookmarkEnd w:id="21"/>
    <w:bookmarkEnd w:id="22"/>
    <w:bookmarkStart w:id="23" w:name="research-objectives"/>
    <w:p>
      <w:pPr>
        <w:pStyle w:val="Heading2"/>
      </w:pPr>
      <w:r>
        <w:t xml:space="preserve">Research Objectives</w:t>
      </w:r>
    </w:p>
    <w:p>
      <w:pPr>
        <w:numPr>
          <w:ilvl w:val="0"/>
          <w:numId w:val="1001"/>
        </w:numPr>
        <w:pStyle w:val="Compact"/>
      </w:pPr>
      <w:r>
        <w:t xml:space="preserve">To analyze the role of a Robotics Engineer in addressing Mumbai's industrial and urban challenges through innovative robotic solutions.</w:t>
      </w:r>
    </w:p>
    <w:p>
      <w:pPr>
        <w:numPr>
          <w:ilvl w:val="0"/>
          <w:numId w:val="1001"/>
        </w:numPr>
        <w:pStyle w:val="Compact"/>
      </w:pPr>
      <w:r>
        <w:t xml:space="preserve">To evaluate the integration of academic research from Master Thesis projects into real-world applications in Mumbai.</w:t>
      </w:r>
    </w:p>
    <w:p>
      <w:pPr>
        <w:numPr>
          <w:ilvl w:val="0"/>
          <w:numId w:val="1001"/>
        </w:numPr>
        <w:pStyle w:val="Compact"/>
      </w:pPr>
      <w:r>
        <w:t xml:space="preserve">To identify opportunities for collaboration between academic institutions, industry stakeholders, and government bodies to advance robotics in India Mumbai.</w:t>
      </w:r>
    </w:p>
    <w:bookmarkEnd w:id="23"/>
    <w:bookmarkStart w:id="24" w:name="methodology"/>
    <w:p>
      <w:pPr>
        <w:pStyle w:val="Heading2"/>
      </w:pPr>
      <w:r>
        <w:t xml:space="preserve">Methodology</w:t>
      </w:r>
    </w:p>
    <w:p>
      <w:pPr>
        <w:pStyle w:val="FirstParagraph"/>
      </w:pPr>
      <w:r>
        <w:t xml:space="preserve">The methodology of this Master Thesis involves a mixed approach combining literature review, case studies, and field analysis. Data was collected from academic papers, industry reports, and interviews with Robotics Engineers working in Mumbai. Key focus areas included the adoption of robotics in manufacturing units like Tata Motors and Reliance Industries, as well as projects led by institutions such as IIT-B's Centre for Robotics.</w:t>
      </w:r>
    </w:p>
    <w:p>
      <w:pPr>
        <w:pStyle w:val="BodyText"/>
      </w:pPr>
      <w:r>
        <w:t xml:space="preserve">Case studies were conducted on specific applications of robotics in Mumbai, including autonomous warehouse systems at Flipkart's logistics centers and robotic-assisted surgeries at Apollo Hospitals. These examples highlight how a Robotics Engineer in Mumbai must adapt global trends to local contexts while addressing unique challenges such as power supply limitations and urban density.</w:t>
      </w:r>
    </w:p>
    <w:bookmarkEnd w:id="24"/>
    <w:bookmarkStart w:id="25" w:name="results-and-discussion"/>
    <w:p>
      <w:pPr>
        <w:pStyle w:val="Heading2"/>
      </w:pPr>
      <w:r>
        <w:t xml:space="preserve">Results and Discussion</w:t>
      </w:r>
    </w:p>
    <w:p>
      <w:pPr>
        <w:pStyle w:val="FirstParagraph"/>
      </w:pPr>
      <w:r>
        <w:t xml:space="preserve">The findings of this Master Thesis reveal that robotics is increasingly being adopted in Mumbai's industries, driven by the need for efficiency, safety, and cost reduction. For instance, robotic arms in automotive assembly lines have reduced production errors by up to 40%, while AI-driven drones are used for infrastructure inspections in the city's crowded neighborhoods.</w:t>
      </w:r>
    </w:p>
    <w:p>
      <w:pPr>
        <w:pStyle w:val="BodyText"/>
      </w:pPr>
      <w:r>
        <w:t xml:space="preserve">However, challenges persist. A Robotics Engineer in Mumbai often faces issues such as high initial investment costs, a shortage of skilled professionals, and resistance to change from traditional industries. Furthermore, the academic programs in robotics at institutions like IIT-B emphasize theoretical knowledge but may lack industry-aligned training for practical deployment.</w:t>
      </w:r>
    </w:p>
    <w:p>
      <w:pPr>
        <w:pStyle w:val="BodyText"/>
      </w:pPr>
      <w:r>
        <w:t xml:space="preserve">Notably, initiatives like Mumbai's Smart City Mission have spurred interest in urban robotics. Projects such as autonomous garbage collection systems and AI-powered traffic monitoring are being tested, showcasing the potential of a Robotics Engineer to shape the city's future.</w:t>
      </w:r>
    </w:p>
    <w:bookmarkEnd w:id="25"/>
    <w:bookmarkStart w:id="26" w:name="challenges-and-opportunities"/>
    <w:p>
      <w:pPr>
        <w:pStyle w:val="Heading2"/>
      </w:pPr>
      <w:r>
        <w:t xml:space="preserve">Challenges and Opportunities</w:t>
      </w:r>
    </w:p>
    <w:p>
      <w:pPr>
        <w:pStyle w:val="FirstParagraph"/>
      </w:pPr>
      <w:r>
        <w:t xml:space="preserve">The journey of a Robotics Engineer in India Mumbai is marked by both obstacles and opportunities. Challenges include limited government funding for robotics research, infrastructure constraints, and the need for interdisciplinary collaboration between engineers, policymakers, and urban planners.</w:t>
      </w:r>
    </w:p>
    <w:p>
      <w:pPr>
        <w:pStyle w:val="BodyText"/>
      </w:pPr>
      <w:r>
        <w:t xml:space="preserve">Opportunities abound in sectors such as healthcare (robotic surgery), education (AI-based learning tools), and disaster management (drone-assisted rescue operations). Mumbai's status as a financial and cultural capital positions it as a testing ground for scalable robotics solutions that could be replicated across India.</w:t>
      </w:r>
    </w:p>
    <w:bookmarkEnd w:id="26"/>
    <w:bookmarkStart w:id="27" w:name="conclusion"/>
    <w:p>
      <w:pPr>
        <w:pStyle w:val="Heading2"/>
      </w:pPr>
      <w:r>
        <w:t xml:space="preserve">Conclusion</w:t>
      </w:r>
    </w:p>
    <w:p>
      <w:pPr>
        <w:pStyle w:val="FirstParagraph"/>
      </w:pPr>
      <w:r>
        <w:t xml:space="preserve">In conclusion, this Master Thesis underscores the pivotal role of a Robotics Engineer in shaping Mumbai's technological future. By leveraging academic research from institutions like IIT-B and aligning it with industry needs, Robotics Engineers can drive innovation in a city that is both challenging and full of potential. The integration of robotics into Mumbai's industries and urban systems not only enhances efficiency but also positions India as a global leader in smart technologies.</w:t>
      </w:r>
    </w:p>
    <w:p>
      <w:pPr>
        <w:pStyle w:val="BodyText"/>
      </w:pPr>
      <w:r>
        <w:t xml:space="preserve">Future research should focus on fostering partnerships between academia, industry, and government to create a robust ecosystem for Robotics Engineers in India Mumbai. This Master Thesis serves as a foundational step toward achieving that vision.</w:t>
      </w:r>
    </w:p>
    <w:bookmarkEnd w:id="27"/>
    <w:p>
      <w:pPr>
        <w:pStyle w:val="BodyText"/>
      </w:pPr>
      <w:r>
        <w:t xml:space="preserve">© 2023 Master Thesis: Robotics Engineer in India Mumbai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India Mumbai</dc:title>
  <dc:creator/>
  <dc:language>en</dc:language>
  <cp:keywords/>
  <dcterms:created xsi:type="dcterms:W3CDTF">2026-04-22T20:23:42Z</dcterms:created>
  <dcterms:modified xsi:type="dcterms:W3CDTF">2026-04-22T20:23:42Z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