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2" w:name="X11cf071311bc0df7dbf4a4ddad8f065cb96c9e0"/>
    <w:p>
      <w:pPr>
        <w:pStyle w:val="Heading1"/>
      </w:pPr>
      <w:r>
        <w:t xml:space="preserve">Master Thesis: The Role of a Robotics Engineer in Advancing Technological Innovation in Iran, Tehran</w:t>
      </w:r>
    </w:p>
    <w:bookmarkStart w:id="20" w:name="abstract"/>
    <w:p>
      <w:pPr>
        <w:pStyle w:val="Heading2"/>
      </w:pPr>
      <w:r>
        <w:t xml:space="preserve">Abstract</w:t>
      </w:r>
    </w:p>
    <w:p>
      <w:pPr>
        <w:pStyle w:val="FirstParagraph"/>
      </w:pPr>
      <w:r>
        <w:t xml:space="preserve">This Master Thesis explores the critical role of a Robotics Engineer in driving technological advancements within the context of Iran, particularly focusing on the city of Tehran. As a hub for innovation and higher education in Iran, Tehran presents unique opportunities and challenges for Robotics Engineers aiming to develop cutting-edge solutions tailored to local needs. The study investigates how Robotics Engineers can leverage their expertise to address societal demands such as industrial automation, healthcare assistance, and urban infrastructure management while navigating regulatory frameworks specific to Iran. Through a combination of literature review, case studies, and practical analysis, this thesis highlights the potential of Robotics Engineering in Tehran as a catalyst for national progress.</w:t>
      </w:r>
    </w:p>
    <w:bookmarkEnd w:id="20"/>
    <w:bookmarkStart w:id="21" w:name="introduction"/>
    <w:p>
      <w:pPr>
        <w:pStyle w:val="Heading2"/>
      </w:pPr>
      <w:r>
        <w:t xml:space="preserve">Introduction</w:t>
      </w:r>
    </w:p>
    <w:p>
      <w:pPr>
        <w:pStyle w:val="FirstParagraph"/>
      </w:pPr>
      <w:r>
        <w:t xml:space="preserve">The field of Robotics Engineering has emerged as a cornerstone of modern technological development, integrating disciplines such as mechanical engineering, computer science, and artificial intelligence. In Iran, where technological self-reliance is a national priority, the role of a Robotics Engineer becomes even more pivotal. Tehran, the capital city and economic center of Iran, hosts prestigious universities like Sharif University of Technology and Amir Kabir University of Technology (Tehran Polytechnic), which are at the forefront of robotics research. This thesis examines how Robotics Engineers in Tehran can contribute to Iran’s strategic goals by designing systems that align with local conditions, such as energy efficiency, resource optimization, and cultural relevance.</w:t>
      </w:r>
    </w:p>
    <w:p>
      <w:pPr>
        <w:pStyle w:val="BodyText"/>
      </w:pPr>
      <w:r>
        <w:t xml:space="preserve">As a Master Thesis, this document aims to bridge the gap between global robotics trends and the unique socio-economic context of Tehran. It emphasizes the need for Robotics Engineers to adapt their methodologies to address challenges like sanctions-imposed restrictions on hardware imports or environmental constraints specific to Iran’s geography.</w:t>
      </w:r>
    </w:p>
    <w:bookmarkEnd w:id="21"/>
    <w:bookmarkStart w:id="24" w:name="literature-review"/>
    <w:p>
      <w:pPr>
        <w:pStyle w:val="Heading2"/>
      </w:pPr>
      <w:r>
        <w:t xml:space="preserve">Literature Review</w:t>
      </w:r>
    </w:p>
    <w:bookmarkStart w:id="22" w:name="global-trends-in-robotics-engineering"/>
    <w:p>
      <w:pPr>
        <w:pStyle w:val="Heading3"/>
      </w:pPr>
      <w:r>
        <w:t xml:space="preserve">Global Trends in Robotics Engineering</w:t>
      </w:r>
    </w:p>
    <w:p>
      <w:pPr>
        <w:pStyle w:val="FirstParagraph"/>
      </w:pPr>
      <w:r>
        <w:t xml:space="preserve">Internationally, Robotics Engineers have pioneered advancements in areas such as autonomous vehicles, exoskeletons, and industrial automation. However, the application of these technologies must be localized to suit the context of Iran and Tehran. For instance, while autonomous vehicle technology is widely adopted in Western countries for urban mobility, its implementation in Tehran would require modifications to account for traffic patterns and road infrastructure unique to Iranian cities.</w:t>
      </w:r>
    </w:p>
    <w:bookmarkEnd w:id="22"/>
    <w:bookmarkStart w:id="23" w:name="robotics-engineering-in-iran"/>
    <w:p>
      <w:pPr>
        <w:pStyle w:val="Heading3"/>
      </w:pPr>
      <w:r>
        <w:t xml:space="preserve">Robotics Engineering in Iran</w:t>
      </w:r>
    </w:p>
    <w:p>
      <w:pPr>
        <w:pStyle w:val="FirstParagraph"/>
      </w:pPr>
      <w:r>
        <w:t xml:space="preserve">In recent years, Iran has prioritized the development of indigenous robotics technologies as part of its broader strategy to reduce dependency on foreign imports. Institutions in Tehran have launched initiatives such as the “Iran Robotics Society” and “Tehran Robotics Lab,” which focus on creating low-cost, high-impact robotic solutions. These efforts highlight the growing importance of Robotics Engineers in shaping Iran’s technological future.</w:t>
      </w:r>
    </w:p>
    <w:bookmarkEnd w:id="23"/>
    <w:bookmarkEnd w:id="24"/>
    <w:bookmarkStart w:id="25" w:name="methodology"/>
    <w:p>
      <w:pPr>
        <w:pStyle w:val="Heading2"/>
      </w:pPr>
      <w:r>
        <w:t xml:space="preserve">Methodology</w:t>
      </w:r>
    </w:p>
    <w:p>
      <w:pPr>
        <w:pStyle w:val="FirstParagraph"/>
      </w:pPr>
      <w:r>
        <w:t xml:space="preserve">This Master Thesis employs a mixed-methods approach to analyze the role of Robotics Engineers in Tehran. Data collection includes reviewing academic papers published by Iranian and international scholars, case studies of robotics projects executed in Tehran, and interviews with Robotics Engineers working in both academia and industry. The analysis focuses on three key areas: (1) challenges faced by Robotics Engineers in Iran due to geopolitical factors, (2) opportunities for innovation within Tehran’s urban environment, and (3) the alignment of robotic solutions with Iran’s national development goals.</w:t>
      </w:r>
    </w:p>
    <w:bookmarkEnd w:id="25"/>
    <w:bookmarkStart w:id="28" w:name="case-studies"/>
    <w:p>
      <w:pPr>
        <w:pStyle w:val="Heading2"/>
      </w:pPr>
      <w:r>
        <w:t xml:space="preserve">Case Studies</w:t>
      </w:r>
    </w:p>
    <w:bookmarkStart w:id="26" w:name="X922924b74953152b6eb61ce8e693dba71262210"/>
    <w:p>
      <w:pPr>
        <w:pStyle w:val="Heading3"/>
      </w:pPr>
      <w:r>
        <w:t xml:space="preserve">Casualty Reduction in Disaster Response: A Tehran-Based Robotic Solution</w:t>
      </w:r>
    </w:p>
    <w:p>
      <w:pPr>
        <w:pStyle w:val="FirstParagraph"/>
      </w:pPr>
      <w:r>
        <w:t xml:space="preserve">A notable example is the development of a robotic system by a Tehran-based team to assist in disaster response scenarios, such as earthquakes. This project, led by Robotics Engineers from Amir Kabir University, showcases how localized solutions can address specific challenges faced in Iranian cities. The robot was designed to navigate debris-filled environments and provide real-time data for rescue operations.</w:t>
      </w:r>
    </w:p>
    <w:bookmarkEnd w:id="26"/>
    <w:bookmarkStart w:id="27" w:name="Xa86c3e1d73f1953f53d378a29efb20710dcf415"/>
    <w:p>
      <w:pPr>
        <w:pStyle w:val="Heading3"/>
      </w:pPr>
      <w:r>
        <w:t xml:space="preserve">Industrial Automation in Tehran’s Manufacturing Sector</w:t>
      </w:r>
    </w:p>
    <w:p>
      <w:pPr>
        <w:pStyle w:val="FirstParagraph"/>
      </w:pPr>
      <w:r>
        <w:t xml:space="preserve">In collaboration with local manufacturers, Robotics Engineers have introduced automated systems to enhance productivity in Tehran’s industrial zones. These systems incorporate AI-driven quality control mechanisms and energy-efficient designs tailored to Iran’s power grid limitations.</w:t>
      </w:r>
    </w:p>
    <w:bookmarkEnd w:id="27"/>
    <w:bookmarkEnd w:id="28"/>
    <w:bookmarkStart w:id="29" w:name="discussion"/>
    <w:p>
      <w:pPr>
        <w:pStyle w:val="Heading2"/>
      </w:pPr>
      <w:r>
        <w:t xml:space="preserve">Discussion</w:t>
      </w:r>
    </w:p>
    <w:p>
      <w:pPr>
        <w:pStyle w:val="FirstParagraph"/>
      </w:pPr>
      <w:r>
        <w:t xml:space="preserve">The findings of this Master Thesis underscore the transformative potential of Robotics Engineers in Tehran. By addressing challenges such as sanctions, resource constraints, and infrastructure gaps, these professionals are not only advancing technical capabilities but also contributing to Iran’s socio-economic development. However, the study also identifies barriers to progress, including limited funding for research and a shortage of specialized training programs in robotics.</w:t>
      </w:r>
    </w:p>
    <w:p>
      <w:pPr>
        <w:pStyle w:val="BodyText"/>
      </w:pPr>
      <w:r>
        <w:t xml:space="preserve">One key insight is the importance of interdisciplinary collaboration between Robotics Engineers and policymakers in Tehran. For example, integrating robotic systems into urban planning requires coordination with municipal authorities to ensure alignment with city-specific regulations.</w:t>
      </w:r>
    </w:p>
    <w:bookmarkEnd w:id="29"/>
    <w:bookmarkStart w:id="30" w:name="conclusion"/>
    <w:p>
      <w:pPr>
        <w:pStyle w:val="Heading2"/>
      </w:pPr>
      <w:r>
        <w:t xml:space="preserve">Conclusion</w:t>
      </w:r>
    </w:p>
    <w:p>
      <w:pPr>
        <w:pStyle w:val="FirstParagraph"/>
      </w:pPr>
      <w:r>
        <w:t xml:space="preserve">In conclusion, the role of a Robotics Engineer in Iran, particularly in Tehran, is both challenging and profoundly impactful. This Master Thesis highlights how these professionals can drive innovation by developing solutions that resonate with local needs while adhering to global engineering standards. As Tehran continues to grow as a center for technological advancement in Iran, the contributions of Robotics Engineers will be crucial to shaping its future.</w:t>
      </w:r>
    </w:p>
    <w:bookmarkEnd w:id="30"/>
    <w:bookmarkStart w:id="31" w:name="references"/>
    <w:p>
      <w:pPr>
        <w:pStyle w:val="Heading2"/>
      </w:pPr>
      <w:r>
        <w:t xml:space="preserve">References</w:t>
      </w:r>
    </w:p>
    <w:p>
      <w:pPr>
        <w:numPr>
          <w:ilvl w:val="0"/>
          <w:numId w:val="1001"/>
        </w:numPr>
        <w:pStyle w:val="Compact"/>
      </w:pPr>
      <w:r>
        <w:t xml:space="preserve">Sharif University of Technology. (2023). Robotics Research Division Annual Report.</w:t>
      </w:r>
    </w:p>
    <w:p>
      <w:pPr>
        <w:numPr>
          <w:ilvl w:val="0"/>
          <w:numId w:val="1001"/>
        </w:numPr>
        <w:pStyle w:val="Compact"/>
      </w:pPr>
      <w:r>
        <w:t xml:space="preserve">Khan, M., &amp; Rezaei, A. (2021). "Challenges in Robotics Development in Iran." Journal of Iranian Engineering.</w:t>
      </w:r>
    </w:p>
    <w:p>
      <w:pPr>
        <w:numPr>
          <w:ilvl w:val="0"/>
          <w:numId w:val="1001"/>
        </w:numPr>
        <w:pStyle w:val="Compact"/>
      </w:pPr>
      <w:r>
        <w:t xml:space="preserve">Iran Robotics Society. (2024). "Local Innovations in Robotic Systems." Tehran: Technical Publications.</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Iran, Tehran</dc:title>
  <dc:creator/>
  <dc:language>en</dc:language>
  <cp:keywords/>
  <dcterms:created xsi:type="dcterms:W3CDTF">2026-07-02T18:26:40Z</dcterms:created>
  <dcterms:modified xsi:type="dcterms:W3CDTF">2026-07-02T18:26:40Z</dcterms:modified>
</cp:coreProperties>
</file>

<file path=docProps/custom.xml><?xml version="1.0" encoding="utf-8"?>
<Properties xmlns="http://schemas.openxmlformats.org/officeDocument/2006/custom-properties" xmlns:vt="http://schemas.openxmlformats.org/officeDocument/2006/docPropsVTypes"/>
</file>