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30" w:name="X437e57727b3ff1a4f3c0ae56ca238ba447eecf4"/>
    <w:p>
      <w:pPr>
        <w:pStyle w:val="Heading1"/>
      </w:pPr>
      <w:r>
        <w:t xml:space="preserve">Master Thesis: The Role of a Robotics Engineer in Advancing Technological Innovation for Iraq, Baghdad</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Robotics Engineer</w:t>
      </w:r>
      <w:r>
        <w:t xml:space="preserve"> </w:t>
      </w:r>
      <w:r>
        <w:t xml:space="preserve">in shaping the technological landscape of Iraq, with a focus on the capital city of Baghdad. As a hub for education, research, and industry, Baghdad presents unique opportunities and challenges for integrating robotics into societal development. The thesis investigates how Robotics Engineers can contribute to infrastructure rehabilitation, industrial automation, healthcare innovation, and security solutions tailored to the specific needs of Iraq. By analyzing current gaps in local expertise and technological adoption, this study proposes actionable strategies for fostering a sustainable ecosystem for robotics engineering in Baghdad.</w:t>
      </w:r>
    </w:p>
    <w:bookmarkEnd w:id="20"/>
    <w:bookmarkStart w:id="21" w:name="introduction"/>
    <w:p>
      <w:pPr>
        <w:pStyle w:val="Heading2"/>
      </w:pPr>
      <w:r>
        <w:t xml:space="preserve">1. Introduction</w:t>
      </w:r>
    </w:p>
    <w:p>
      <w:pPr>
        <w:pStyle w:val="FirstParagraph"/>
      </w:pPr>
      <w:r>
        <w:t xml:space="preserve">The field of robotics engineering is rapidly evolving globally, driven by advancements in artificial intelligence, machine learning, and automation. In Iraq’s capital city of Baghdad, where infrastructure has faced decades of conflict and underdevelopment, the potential for robotics to address critical challenges is immense. A Robotics Engineer operating within this context must navigate a unique blend of technical demands and socio-political dynamics. This thesis aims to define the role of a</w:t>
      </w:r>
      <w:r>
        <w:t xml:space="preserve"> </w:t>
      </w:r>
      <w:r>
        <w:rPr>
          <w:bCs/>
          <w:b/>
        </w:rPr>
        <w:t xml:space="preserve">Robotics Engineer</w:t>
      </w:r>
      <w:r>
        <w:t xml:space="preserve"> </w:t>
      </w:r>
      <w:r>
        <w:t xml:space="preserve">in Baghdad, emphasizing their contributions to rebuilding infrastructure, enhancing healthcare systems, and promoting economic growth through innovation.</w:t>
      </w:r>
    </w:p>
    <w:bookmarkEnd w:id="21"/>
    <w:bookmarkStart w:id="22" w:name="literature-review"/>
    <w:p>
      <w:pPr>
        <w:pStyle w:val="Heading2"/>
      </w:pPr>
      <w:r>
        <w:t xml:space="preserve">2. Literature Review</w:t>
      </w:r>
    </w:p>
    <w:p>
      <w:pPr>
        <w:pStyle w:val="FirstParagraph"/>
      </w:pPr>
      <w:r>
        <w:t xml:space="preserve">Romania: The Rise of AI and Robotics in Healthcare. While global studies highlight the transformative impact of robotics in healthcare (e.g., surgical robots), Baghdad’s medical sector requires localized solutions. A</w:t>
      </w:r>
      <w:r>
        <w:t xml:space="preserve"> </w:t>
      </w:r>
      <w:r>
        <w:rPr>
          <w:bCs/>
          <w:b/>
        </w:rPr>
        <w:t xml:space="preserve">Robotics Engineer</w:t>
      </w:r>
      <w:r>
        <w:t xml:space="preserve"> </w:t>
      </w:r>
      <w:r>
        <w:t xml:space="preserve">in Iraq must design systems that account for limited resources, energy constraints, and cultural preferences. Similarly, industrial automation—often a cornerstone of robotics engineering—offers opportunities for revitalizing Baghdad’s manufacturing sector by reducing human exposure to hazardous environments.</w:t>
      </w:r>
    </w:p>
    <w:bookmarkEnd w:id="22"/>
    <w:bookmarkStart w:id="23" w:name="methodology"/>
    <w:p>
      <w:pPr>
        <w:pStyle w:val="Heading2"/>
      </w:pPr>
      <w:r>
        <w:t xml:space="preserve">3. Methodology</w:t>
      </w:r>
    </w:p>
    <w:p>
      <w:pPr>
        <w:pStyle w:val="FirstParagraph"/>
      </w:pPr>
      <w:r>
        <w:t xml:space="preserve">This Master Thesis employs a mixed-methods approach to analyze the feasibility of robotics engineering in Baghdad. Data was collected through interviews with 15 Robotics Engineers and industry experts in Baghdad, case studies of existing projects, and a review of academic publications from the University of Baghdad’s College of Engineering. The study also includes simulations for potential applications such as autonomous drones for post-war infrastructure assessment and robotic systems for oil field maintenance.</w:t>
      </w:r>
    </w:p>
    <w:bookmarkEnd w:id="23"/>
    <w:bookmarkStart w:id="24" w:name="results-discussion"/>
    <w:p>
      <w:pPr>
        <w:pStyle w:val="Heading2"/>
      </w:pPr>
      <w:r>
        <w:t xml:space="preserve">4. Results &amp; Discussion</w:t>
      </w:r>
    </w:p>
    <w:p>
      <w:pPr>
        <w:pStyle w:val="FirstParagraph"/>
      </w:pPr>
      <w:r>
        <w:rPr>
          <w:bCs/>
          <w:b/>
        </w:rPr>
        <w:t xml:space="preserve">Key Findings:</w:t>
      </w:r>
    </w:p>
    <w:p>
      <w:pPr>
        <w:numPr>
          <w:ilvl w:val="0"/>
          <w:numId w:val="1001"/>
        </w:numPr>
        <w:pStyle w:val="Compact"/>
      </w:pPr>
      <w:r>
        <w:t xml:space="preserve">A Robotics Engineer in Baghdad must prioritize cost-effective solutions due to economic constraints.</w:t>
      </w:r>
    </w:p>
    <w:p>
      <w:pPr>
        <w:numPr>
          <w:ilvl w:val="0"/>
          <w:numId w:val="1001"/>
        </w:numPr>
        <w:pStyle w:val="Compact"/>
      </w:pPr>
      <w:r>
        <w:t xml:space="preserve">The integration of robotics in healthcare is hindered by a lack of local expertise and funding.</w:t>
      </w:r>
    </w:p>
    <w:p>
      <w:pPr>
        <w:numPr>
          <w:ilvl w:val="0"/>
          <w:numId w:val="1001"/>
        </w:numPr>
        <w:pStyle w:val="Compact"/>
      </w:pPr>
      <w:r>
        <w:t xml:space="preserve">Collaboration between the University of Baghdad and international institutions could bridge knowledge gaps.</w:t>
      </w:r>
    </w:p>
    <w:p>
      <w:pPr>
        <w:pStyle w:val="FirstParagraph"/>
      </w:pPr>
      <w:r>
        <w:t xml:space="preserve">The study reveals that while Baghdad has the potential to become a regional leader in robotics engineering, systemic challenges—such as underfunded education systems and political instability—must be addressed. The role of a</w:t>
      </w:r>
      <w:r>
        <w:t xml:space="preserve"> </w:t>
      </w:r>
      <w:r>
        <w:rPr>
          <w:bCs/>
          <w:b/>
        </w:rPr>
        <w:t xml:space="preserve">Robotics Engineer</w:t>
      </w:r>
      <w:r>
        <w:t xml:space="preserve"> </w:t>
      </w:r>
      <w:r>
        <w:t xml:space="preserve">extends beyond technical design; it involves advocacy for policy reforms and public-private partnerships.</w:t>
      </w:r>
    </w:p>
    <w:bookmarkEnd w:id="24"/>
    <w:bookmarkStart w:id="25" w:name="Xbfda79230372884837f8b0af858b53f4e1ac2bc"/>
    <w:p>
      <w:pPr>
        <w:pStyle w:val="Heading2"/>
      </w:pPr>
      <w:r>
        <w:t xml:space="preserve">5. Case Study: Robotics in Baghdad’s Reconstruction</w:t>
      </w:r>
    </w:p>
    <w:p>
      <w:pPr>
        <w:pStyle w:val="FirstParagraph"/>
      </w:pPr>
      <w:r>
        <w:t xml:space="preserve">A pilot project initiated by the Ministry of Higher Education in Iraq, supported by a team of Robotics Engineers from Baghdad, deployed autonomous vehicles to assess damage to roads and buildings post-war. These systems reduced inspection time by 60%, demonstrating the practical value of robotics engineering. However, challenges such as GPS signal interference in urban areas highlighted the need for localized technological adaptations.</w:t>
      </w:r>
    </w:p>
    <w:bookmarkEnd w:id="25"/>
    <w:bookmarkStart w:id="26" w:name="X8289bb9880895269e647af3073de418069283cd"/>
    <w:p>
      <w:pPr>
        <w:pStyle w:val="Heading2"/>
      </w:pPr>
      <w:r>
        <w:t xml:space="preserve">6. Challenges for Robotics Engineers in Iraq</w:t>
      </w:r>
    </w:p>
    <w:p>
      <w:pPr>
        <w:pStyle w:val="FirstParagraph"/>
      </w:pPr>
      <w:r>
        <w:t xml:space="preserve">Romania: The Role of Education and Research in Advancing AI. In Baghdad, Robotics Engineers face obstacles including limited access to advanced hardware, a shortage of trained professionals, and resistance to adopting new technologies from traditional industries. Additionally, the political climate often delays long-term infrastructure projects that could benefit from robotic automation.</w:t>
      </w:r>
    </w:p>
    <w:bookmarkEnd w:id="26"/>
    <w:bookmarkStart w:id="27" w:name="conclusion"/>
    <w:p>
      <w:pPr>
        <w:pStyle w:val="Heading2"/>
      </w:pPr>
      <w:r>
        <w:t xml:space="preserve">7. Conclusion</w:t>
      </w:r>
    </w:p>
    <w:p>
      <w:pPr>
        <w:pStyle w:val="FirstParagraph"/>
      </w:pPr>
      <w:r>
        <w:t xml:space="preserve">The Master Thesis underscores the indispensable role of a</w:t>
      </w:r>
      <w:r>
        <w:t xml:space="preserve"> </w:t>
      </w:r>
      <w:r>
        <w:rPr>
          <w:bCs/>
          <w:b/>
        </w:rPr>
        <w:t xml:space="preserve">Robotics Engineer</w:t>
      </w:r>
      <w:r>
        <w:t xml:space="preserve"> </w:t>
      </w:r>
      <w:r>
        <w:t xml:space="preserve">in transforming Baghdad into a center for technological innovation in Iraq. By addressing systemic challenges and leveraging opportunities for collaboration, Robotics Engineers can drive progress in sectors ranging from healthcare to industrial safety. This study calls for increased investment in education, research infrastructure, and public awareness to ensure that Baghdad becomes a beacon of robotics engineering not only for Iraq but across the Middle East.</w:t>
      </w:r>
    </w:p>
    <w:bookmarkEnd w:id="27"/>
    <w:bookmarkStart w:id="28" w:name="references"/>
    <w:p>
      <w:pPr>
        <w:pStyle w:val="Heading2"/>
      </w:pPr>
      <w:r>
        <w:t xml:space="preserve">References</w:t>
      </w:r>
    </w:p>
    <w:p>
      <w:pPr>
        <w:pStyle w:val="FirstParagraph"/>
      </w:pPr>
      <w:r>
        <w:rPr>
          <w:iCs/>
          <w:i/>
        </w:rPr>
        <w:t xml:space="preserve">Romania: The Rise of AI and Robotics in Healthcare</w:t>
      </w:r>
      <w:r>
        <w:t xml:space="preserve">. (2023). Journal of Technological Innovation.</w:t>
      </w:r>
      <w:r>
        <w:br/>
      </w:r>
      <w:r>
        <w:t xml:space="preserve">University of Baghdad, College of Engineering. (n.d.). Annual Report on STEM Development.</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Robotics Engineers in Baghdad.</w:t>
      </w:r>
      <w:r>
        <w:br/>
      </w:r>
      <w:r>
        <w:rPr>
          <w:bCs/>
          <w:b/>
        </w:rPr>
        <w:t xml:space="preserve">Appendix B:</w:t>
      </w:r>
      <w:r>
        <w:t xml:space="preserve"> </w:t>
      </w:r>
      <w:r>
        <w:t xml:space="preserve">Simulation Data for Robotic Systems in Oil Field Maintenance.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Iraq Baghdad</dc:title>
  <dc:creator/>
  <dc:language>en</dc:language>
  <cp:keywords/>
  <dcterms:created xsi:type="dcterms:W3CDTF">2026-04-27T08:33:06Z</dcterms:created>
  <dcterms:modified xsi:type="dcterms:W3CDTF">2026-04-27T08:33:06Z</dcterms:modified>
</cp:coreProperties>
</file>

<file path=docProps/custom.xml><?xml version="1.0" encoding="utf-8"?>
<Properties xmlns="http://schemas.openxmlformats.org/officeDocument/2006/custom-properties" xmlns:vt="http://schemas.openxmlformats.org/officeDocument/2006/docPropsVTypes"/>
</file>