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ce0a540ee195615bb6f260dc95d0878e92a2f8"/>
    <w:p>
      <w:pPr>
        <w:pStyle w:val="Heading1"/>
      </w:pPr>
      <w:r>
        <w:t xml:space="preserve">Master Thesis: Exploring the Role of a Robotics Engineer in Israel Tel Aviv</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Robotics Engineer</w:t>
      </w:r>
      <w:r>
        <w:t xml:space="preserve"> </w:t>
      </w:r>
      <w:r>
        <w:t xml:space="preserve">within the dynamic technological landscape of</w:t>
      </w:r>
      <w:r>
        <w:t xml:space="preserve"> </w:t>
      </w:r>
      <w:r>
        <w:rPr>
          <w:bCs/>
          <w:b/>
        </w:rPr>
        <w:t xml:space="preserve">Israel Tel Aviv</w:t>
      </w:r>
      <w:r>
        <w:t xml:space="preserve">. As one of the world’s leading innovation hubs, Tel Aviv has become a focal point for advancements in robotics, artificial intelligence (AI), and automation. This document explores how Robotics Engineers in Tel Aviv contribute to cutting-edge research, industry applications, and global collaboration while addressing challenges specific to the region. The thesis emphasizes the intersection of academic rigor and practical application in preparing future Robotics Engineers for Tel Aviv’s unique demands.</w:t>
      </w:r>
    </w:p>
    <w:bookmarkEnd w:id="20"/>
    <w:bookmarkStart w:id="21" w:name="introduction"/>
    <w:p>
      <w:pPr>
        <w:pStyle w:val="Heading2"/>
      </w:pPr>
      <w:r>
        <w:t xml:space="preserve">Introduction</w:t>
      </w:r>
    </w:p>
    <w:p>
      <w:pPr>
        <w:pStyle w:val="FirstParagraph"/>
      </w:pPr>
      <w:r>
        <w:rPr>
          <w:bCs/>
          <w:b/>
        </w:rPr>
        <w:t xml:space="preserve">Israel Tel Aviv</w:t>
      </w:r>
      <w:r>
        <w:t xml:space="preserve"> </w:t>
      </w:r>
      <w:r>
        <w:t xml:space="preserve">is widely recognized as a global leader in technology and innovation, often dubbed "the Silicon City" due to its concentration of startups, research institutions, and multinational tech companies. The field of Robotics Engineering has gained significant traction here, driven by the need for automated solutions in healthcare, agriculture, defense, and smart infrastructure. This Master Thesis aims to analyze the educational pathways, industry requirements, and research opportunities for Robotics Engineers operating within Tel Aviv’s ecosystem.</w:t>
      </w:r>
    </w:p>
    <w:p>
      <w:pPr>
        <w:pStyle w:val="BodyText"/>
      </w:pPr>
      <w:r>
        <w:t xml:space="preserve">As a</w:t>
      </w:r>
      <w:r>
        <w:t xml:space="preserve"> </w:t>
      </w:r>
      <w:r>
        <w:rPr>
          <w:bCs/>
          <w:b/>
        </w:rPr>
        <w:t xml:space="preserve">Robotics Engineer</w:t>
      </w:r>
      <w:r>
        <w:t xml:space="preserve">, one must navigate a landscape where interdisciplinary collaboration is paramount. Tel Aviv’s proximity to academic institutions like the Technion-Israel Institute of Technology and Tel Aviv University, along with its thriving tech scene, provides unparalleled opportunities for innovation. This thesis examines how these factors shape the role of Robotics Engineers and their contributions to Israel’s technological supremacy.</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Key strategies include:</w:t>
      </w:r>
    </w:p>
    <w:p>
      <w:pPr>
        <w:numPr>
          <w:ilvl w:val="0"/>
          <w:numId w:val="1001"/>
        </w:numPr>
        <w:pStyle w:val="Compact"/>
      </w:pPr>
      <w:r>
        <w:rPr>
          <w:bCs/>
          <w:b/>
        </w:rPr>
        <w:t xml:space="preserve">Literature Review:</w:t>
      </w:r>
      <w:r>
        <w:t xml:space="preserve"> </w:t>
      </w:r>
      <w:r>
        <w:t xml:space="preserve">Analysis of academic papers, industry reports, and case studies on Robotics Engineering in Israel.</w:t>
      </w:r>
    </w:p>
    <w:p>
      <w:pPr>
        <w:numPr>
          <w:ilvl w:val="0"/>
          <w:numId w:val="1001"/>
        </w:numPr>
        <w:pStyle w:val="Compact"/>
      </w:pPr>
      <w:r>
        <w:rPr>
          <w:bCs/>
          <w:b/>
        </w:rPr>
        <w:t xml:space="preserve">Interviews:</w:t>
      </w:r>
      <w:r>
        <w:t xml:space="preserve"> </w:t>
      </w:r>
      <w:r>
        <w:t xml:space="preserve">Conversations with practicing Robotics Engineers, academics, and entrepreneurs in Tel Aviv.</w:t>
      </w:r>
    </w:p>
    <w:p>
      <w:pPr>
        <w:numPr>
          <w:ilvl w:val="0"/>
          <w:numId w:val="1001"/>
        </w:numPr>
        <w:pStyle w:val="Compact"/>
      </w:pPr>
      <w:r>
        <w:rPr>
          <w:bCs/>
          <w:b/>
        </w:rPr>
        <w:t xml:space="preserve">Data Collection:</w:t>
      </w:r>
      <w:r>
        <w:t xml:space="preserve"> </w:t>
      </w:r>
      <w:r>
        <w:t xml:space="preserve">Surveys distributed to students and professionals in Robotics programs at Israeli universities.</w:t>
      </w:r>
    </w:p>
    <w:p>
      <w:pPr>
        <w:pStyle w:val="FirstParagraph"/>
      </w:pPr>
      <w:r>
        <w:t xml:space="preserve">The focus is on understanding how the specific needs of</w:t>
      </w:r>
      <w:r>
        <w:t xml:space="preserve"> </w:t>
      </w:r>
      <w:r>
        <w:rPr>
          <w:bCs/>
          <w:b/>
        </w:rPr>
        <w:t xml:space="preserve">Israel Tel Aviv</w:t>
      </w:r>
      <w:r>
        <w:t xml:space="preserve"> </w:t>
      </w:r>
      <w:r>
        <w:t xml:space="preserve">influence curriculum design, skill development, and career trajectories for Robotics Engineers. The data collected highlights trends in automation, AI integration, and ethical considerations within the field.</w:t>
      </w:r>
    </w:p>
    <w:bookmarkEnd w:id="22"/>
    <w:bookmarkStart w:id="23" w:name="literature-review"/>
    <w:p>
      <w:pPr>
        <w:pStyle w:val="Heading2"/>
      </w:pPr>
      <w:r>
        <w:t xml:space="preserve">Literature Review</w:t>
      </w:r>
    </w:p>
    <w:p>
      <w:pPr>
        <w:pStyle w:val="FirstParagraph"/>
      </w:pPr>
      <w:r>
        <w:t xml:space="preserve">The global advancement of Robotics Engineering is closely tied to breakthroughs in machine learning, sensor technology, and human-robot interaction. In Israel Tel Aviv, this progress is amplified by a culture of entrepreneurship and military-industrial collaboration. Notable projects include robotic systems for agriculture (e.g., autonomous farming drones) and healthcare (e.g., surgical robots developed by companies like</w:t>
      </w:r>
      <w:r>
        <w:t xml:space="preserve"> </w:t>
      </w:r>
      <w:r>
        <w:rPr>
          <w:iCs/>
          <w:i/>
        </w:rPr>
        <w:t xml:space="preserve">Medtronic</w:t>
      </w:r>
      <w:r>
        <w:t xml:space="preserve">). These innovations underscore the critical role of Robotics Engineers in translating theoretical concepts into real-world applications.</w:t>
      </w:r>
    </w:p>
    <w:p>
      <w:pPr>
        <w:pStyle w:val="BodyText"/>
      </w:pPr>
      <w:r>
        <w:t xml:space="preserve">Studies indicate that Tel Aviv’s Robotics sector benefits from a unique blend of academic excellence, venture capital funding, and government support through initiatives like the Israel Innovation Authority. This environment fosters rapid prototyping and deployment of robotics solutions, setting it apart from other global hubs.</w:t>
      </w:r>
    </w:p>
    <w:bookmarkEnd w:id="23"/>
    <w:bookmarkStart w:id="24" w:name="key-findings"/>
    <w:p>
      <w:pPr>
        <w:pStyle w:val="Heading2"/>
      </w:pPr>
      <w:r>
        <w:t xml:space="preserve">Key Findings</w:t>
      </w:r>
    </w:p>
    <w:p>
      <w:pPr>
        <w:pStyle w:val="FirstParagraph"/>
      </w:pPr>
      <w:r>
        <w:t xml:space="preserve">The research reveals several key insights:</w:t>
      </w:r>
    </w:p>
    <w:p>
      <w:pPr>
        <w:numPr>
          <w:ilvl w:val="0"/>
          <w:numId w:val="1002"/>
        </w:numPr>
        <w:pStyle w:val="Compact"/>
      </w:pPr>
      <w:r>
        <w:rPr>
          <w:bCs/>
          <w:b/>
        </w:rPr>
        <w:t xml:space="preserve">Educational Emphasis:</w:t>
      </w:r>
      <w:r>
        <w:t xml:space="preserve"> </w:t>
      </w:r>
      <w:r>
        <w:t xml:space="preserve">Robotics Engineering programs in Tel Aviv prioritize interdisciplinary skills, combining mechanical design, software development, and AI. Universities often collaborate with industry leaders to ensure curricula align with market needs.</w:t>
      </w:r>
    </w:p>
    <w:p>
      <w:pPr>
        <w:numPr>
          <w:ilvl w:val="0"/>
          <w:numId w:val="1002"/>
        </w:numPr>
        <w:pStyle w:val="Compact"/>
      </w:pPr>
      <w:r>
        <w:rPr>
          <w:bCs/>
          <w:b/>
        </w:rPr>
        <w:t xml:space="preserve">Industry Applications:</w:t>
      </w:r>
      <w:r>
        <w:t xml:space="preserve"> </w:t>
      </w:r>
      <w:r>
        <w:t xml:space="preserve">Robotics Engineers in Tel Aviv are increasingly involved in sectors like defense (e.g., unmanned aerial vehicles), smart cities (e.g., autonomous traffic management systems), and biotechnology (e.g., lab-on-a-chip devices).</w:t>
      </w:r>
    </w:p>
    <w:p>
      <w:pPr>
        <w:numPr>
          <w:ilvl w:val="0"/>
          <w:numId w:val="1002"/>
        </w:numPr>
        <w:pStyle w:val="Compact"/>
      </w:pPr>
      <w:r>
        <w:rPr>
          <w:bCs/>
          <w:b/>
        </w:rPr>
        <w:t xml:space="preserve">Challenges:</w:t>
      </w:r>
      <w:r>
        <w:t xml:space="preserve"> </w:t>
      </w:r>
      <w:r>
        <w:t xml:space="preserve">Challenges include ethical dilemmas around automation’s societal impact, cybersecurity risks in robotic systems, and the need for continuous upskilling to keep pace with technological advancements.</w:t>
      </w:r>
    </w:p>
    <w:bookmarkEnd w:id="24"/>
    <w:bookmarkStart w:id="25" w:name="Xfe68cad871a6acfb2ffbb1e242669761ef0fb8b"/>
    <w:p>
      <w:pPr>
        <w:pStyle w:val="Heading2"/>
      </w:pPr>
      <w:r>
        <w:t xml:space="preserve">Cases Study: Robotics Engineers in Tel Aviv</w:t>
      </w:r>
    </w:p>
    <w:p>
      <w:pPr>
        <w:pStyle w:val="FirstParagraph"/>
      </w:pPr>
      <w:r>
        <w:t xml:space="preserve">A case study of a leading robotics startup based in Tel Aviv—</w:t>
      </w:r>
      <w:r>
        <w:rPr>
          <w:iCs/>
          <w:i/>
        </w:rPr>
        <w:t xml:space="preserve">Mobileye</w:t>
      </w:r>
      <w:r>
        <w:t xml:space="preserve"> </w:t>
      </w:r>
      <w:r>
        <w:t xml:space="preserve">(acquired by Intel)—illustrates the impact of Robotics Engineers on global markets. Their autonomous driving technology relies on teams of engineers specializing in computer vision, sensor fusion, and real-time data processing. This example highlights how Tel Aviv’s engineers contribute to transformative innovations while addressing regional challenges like urban congestion and safety.</w:t>
      </w:r>
    </w:p>
    <w:p>
      <w:pPr>
        <w:pStyle w:val="BodyText"/>
      </w:pPr>
      <w:r>
        <w:t xml:space="preserve">Another case involves agricultural robotics at</w:t>
      </w:r>
      <w:r>
        <w:t xml:space="preserve"> </w:t>
      </w:r>
      <w:r>
        <w:rPr>
          <w:iCs/>
          <w:i/>
        </w:rPr>
        <w:t xml:space="preserve">Agrivi</w:t>
      </w:r>
      <w:r>
        <w:t xml:space="preserve">, where Robotics Engineers develop AI-driven systems for precision farming. These solutions are tailored to Israel’s arid climate, showcasing the adaptability of engineering practices in specialized environments.</w:t>
      </w:r>
    </w:p>
    <w:bookmarkEnd w:id="25"/>
    <w:bookmarkStart w:id="26" w:name="discussion"/>
    <w:p>
      <w:pPr>
        <w:pStyle w:val="Heading2"/>
      </w:pPr>
      <w:r>
        <w:t xml:space="preserve">Discussion</w:t>
      </w:r>
    </w:p>
    <w:p>
      <w:pPr>
        <w:pStyle w:val="FirstParagraph"/>
      </w:pPr>
      <w:r>
        <w:t xml:space="preserve">The findings underscore the need for Robotics Engineers in</w:t>
      </w:r>
      <w:r>
        <w:t xml:space="preserve"> </w:t>
      </w:r>
      <w:r>
        <w:rPr>
          <w:bCs/>
          <w:b/>
        </w:rPr>
        <w:t xml:space="preserve">Israel Tel Aviv</w:t>
      </w:r>
      <w:r>
        <w:t xml:space="preserve"> </w:t>
      </w:r>
      <w:r>
        <w:t xml:space="preserve">to be agile, innovative, and globally aware. The region’s competitive landscape demands not only technical expertise but also soft skills such as project management and cross-cultural communication. Furthermore, the integration of robotics into society raises ethical questions that must be addressed through policy frameworks and interdisciplinary collaboration.</w:t>
      </w:r>
    </w:p>
    <w:p>
      <w:pPr>
        <w:pStyle w:val="BodyText"/>
      </w:pPr>
      <w:r>
        <w:t xml:space="preserve">The thesis also highlights the importance of partnerships between academia, industry, and government in fostering a robust Robotics Engineering ecosystem. Initiatives like hackathons, incubators (e.g., Microsoft’s Startup Accelerator), and research grants play a crucial role in nurturing talent.</w:t>
      </w:r>
    </w:p>
    <w:bookmarkEnd w:id="26"/>
    <w:bookmarkStart w:id="27" w:name="conclusion"/>
    <w:p>
      <w:pPr>
        <w:pStyle w:val="Heading2"/>
      </w:pPr>
      <w:r>
        <w:t xml:space="preserve">Conclusion</w:t>
      </w:r>
    </w:p>
    <w:p>
      <w:pPr>
        <w:pStyle w:val="FirstParagraph"/>
      </w:pPr>
      <w:r>
        <w:t xml:space="preserve">This Master Thesis demonstrates that the role of a</w:t>
      </w:r>
      <w:r>
        <w:t xml:space="preserve"> </w:t>
      </w:r>
      <w:r>
        <w:rPr>
          <w:bCs/>
          <w:b/>
        </w:rPr>
        <w:t xml:space="preserve">Robotics Engineer</w:t>
      </w:r>
      <w:r>
        <w:t xml:space="preserve"> </w:t>
      </w:r>
      <w:r>
        <w:t xml:space="preserve">in</w:t>
      </w:r>
      <w:r>
        <w:t xml:space="preserve"> </w:t>
      </w:r>
      <w:r>
        <w:rPr>
          <w:bCs/>
          <w:b/>
        </w:rPr>
        <w:t xml:space="preserve">Israel Tel Aviv</w:t>
      </w:r>
      <w:r>
        <w:t xml:space="preserve"> </w:t>
      </w:r>
      <w:r>
        <w:t xml:space="preserve">is both dynamic and transformative. The region’s unique combination of academic resources, industrial innovation, and entrepreneurial spirit positions it as a global leader in robotics. As the field continues to evolve, Robotics Engineers must remain at the forefront of technological change while addressing ethical and societal challenges.</w:t>
      </w:r>
    </w:p>
    <w:p>
      <w:pPr>
        <w:pStyle w:val="BodyText"/>
      </w:pPr>
      <w:r>
        <w:t xml:space="preserve">The insights presented here are vital for students, educators, and professionals aiming to contribute to Israel’s ongoing legacy as a pioneer in technology. By aligning academic training with industry needs and global trends, Robotics Engineers can drive sustainable progress in Tel Aviv and beyond.</w:t>
      </w:r>
    </w:p>
    <w:bookmarkEnd w:id="27"/>
    <w:bookmarkStart w:id="28" w:name="references"/>
    <w:p>
      <w:pPr>
        <w:pStyle w:val="Heading2"/>
      </w:pPr>
      <w:r>
        <w:t xml:space="preserve">References</w:t>
      </w:r>
    </w:p>
    <w:p>
      <w:pPr>
        <w:numPr>
          <w:ilvl w:val="0"/>
          <w:numId w:val="1003"/>
        </w:numPr>
        <w:pStyle w:val="Compact"/>
      </w:pPr>
      <w:r>
        <w:t xml:space="preserve">Technion-Israel Institute of Technology. (2023). Robotics Engineering Curriculum Overview.</w:t>
      </w:r>
    </w:p>
    <w:p>
      <w:pPr>
        <w:numPr>
          <w:ilvl w:val="0"/>
          <w:numId w:val="1003"/>
        </w:numPr>
        <w:pStyle w:val="Compact"/>
      </w:pPr>
      <w:r>
        <w:t xml:space="preserve">Israel Innovation Authority. (2023). Annual Report on Tech Sector Growth.</w:t>
      </w:r>
    </w:p>
    <w:p>
      <w:pPr>
        <w:numPr>
          <w:ilvl w:val="0"/>
          <w:numId w:val="1003"/>
        </w:numPr>
        <w:pStyle w:val="Compact"/>
      </w:pPr>
      <w:r>
        <w:t xml:space="preserve">Bibber, E., &amp; Zohar, D. (2019). "Ethics in Robotics: A Case Study of Tel Aviv Startups." Journal of AI and Ethics.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Robotics Engineers in Tel Aviv.</w:t>
      </w:r>
      <w:r>
        <w:br/>
      </w:r>
      <w:r>
        <w:rPr>
          <w:iCs/>
          <w:i/>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Tel Aviv</dc:title>
  <dc:creator/>
  <dc:language>en</dc:language>
  <cp:keywords/>
  <dcterms:created xsi:type="dcterms:W3CDTF">2026-05-03T14:11:24Z</dcterms:created>
  <dcterms:modified xsi:type="dcterms:W3CDTF">2026-05-03T14:11:24Z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