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bf8075537172ba4c82f0b1d911a51c6a08add07"/>
    <w:p>
      <w:pPr>
        <w:pStyle w:val="Heading1"/>
      </w:pPr>
      <w:r>
        <w:t xml:space="preserve">Master Thesis: Robotics Engineer - Innovations and Applications in Milan, Italy</w:t>
      </w:r>
    </w:p>
    <w:bookmarkStart w:id="20" w:name="abstract"/>
    <w:p>
      <w:pPr>
        <w:pStyle w:val="Heading2"/>
      </w:pPr>
      <w:r>
        <w:t xml:space="preserve">Abstract</w:t>
      </w:r>
    </w:p>
    <w:p>
      <w:pPr>
        <w:pStyle w:val="FirstParagraph"/>
      </w:pPr>
      <w:r>
        <w:t xml:space="preserve">This Master Thesis explores the evolving role of a Robotics Engineer in the context of technological innovation and industrial application within Milan, Italy. As one of Europe’s leading hubs for design, engineering, and technology, Milan offers unique opportunities for robotics research and development. This work investigates current trends in robotic systems integration across industries such as manufacturing, healthcare, logistics, and automation while emphasizing the academic and professional landscape that supports Robotics Engineers in Milan. By analyzing case studies from local institutions like Politecnico di Milano and industrial collaborations with companies such as Siemens or Leonardo Finmeccanica, this thesis underscores the significance of interdisciplinary collaboration in advancing robotic technologies tailored to Italy’s economic and cultural needs.</w:t>
      </w:r>
    </w:p>
    <w:bookmarkEnd w:id="20"/>
    <w:bookmarkStart w:id="21" w:name="introduction"/>
    <w:p>
      <w:pPr>
        <w:pStyle w:val="Heading2"/>
      </w:pPr>
      <w:r>
        <w:t xml:space="preserve">Introduction</w:t>
      </w:r>
    </w:p>
    <w:p>
      <w:pPr>
        <w:pStyle w:val="FirstParagraph"/>
      </w:pPr>
      <w:r>
        <w:t xml:space="preserve">Milan, Italy, stands as a beacon of innovation in Europe, particularly in engineering and design. The city’s historical expertise in industrial production, combined with its modern focus on cutting-edge technologies like artificial intelligence (AI) and the Internet of Things (IoT), positions it as a global leader for Robotics Engineers. A Master Thesis in Robotics Engineering here would not only align with academic programs but also address real-world challenges faced by industries in the Lombardy region. This thesis aims to bridge theoretical knowledge with practical application, focusing on how Robotics Engineers can leverage Milan’s infrastructure, research institutions, and industrial partnerships to drive technological progress.</w:t>
      </w:r>
    </w:p>
    <w:bookmarkEnd w:id="21"/>
    <w:bookmarkStart w:id="22" w:name="literature-review"/>
    <w:p>
      <w:pPr>
        <w:pStyle w:val="Heading2"/>
      </w:pPr>
      <w:r>
        <w:t xml:space="preserve">Literature Review</w:t>
      </w:r>
    </w:p>
    <w:p>
      <w:pPr>
        <w:pStyle w:val="FirstParagraph"/>
      </w:pPr>
      <w:r>
        <w:t xml:space="preserve">The field of robotics engineering has seen exponential growth over the past decade, driven by advancements in machine learning, sensor technology, and collaborative robotics (cobots). In Italy, the Ministry of Education and Research (MIUR) has prioritized STEM disciplines to foster innovation in sectors such as smart manufacturing and sustainable energy. Milan’s academic institutions, including Politecnico di Milano and Bocconi University’s Innovation Lab, have played a pivotal role in shaping research agendas for Robotics Engineers. Key literature highlights the integration of robotics in Italian industries, such as the use of automated guided vehicles (AGVs) in automotive plants or robotic exoskeletons in rehabilitation centers. Additionally, studies emphasize the ethical and regulatory challenges faced by Robotics Engineers when implementing AI-driven systems under Italian law.</w:t>
      </w:r>
    </w:p>
    <w:bookmarkEnd w:id="22"/>
    <w:bookmarkStart w:id="23" w:name="methodology"/>
    <w:p>
      <w:pPr>
        <w:pStyle w:val="Heading2"/>
      </w:pPr>
      <w:r>
        <w:t xml:space="preserve">Methodology</w:t>
      </w:r>
    </w:p>
    <w:p>
      <w:pPr>
        <w:pStyle w:val="FirstParagraph"/>
      </w:pPr>
      <w:r>
        <w:t xml:space="preserve">This Master Thesis employs a mixed-methods approach to analyze the role of Robotics Engineers in Milan. Primary data was collected through interviews with professionals working in robotics firms, academic institutions, and industrial partners. Secondary data included case studies from recent projects at Politecnico di Milano’s Advanced Robotics Lab and industry reports from organizations like Confindustria (Italian National Association of Industry). The research also involved a comparative analysis of robotic systems deployed in Milan versus other European cities to identify region-specific challenges and opportunities. This methodology ensures a comprehensive understanding of how Robotics Engineers in Milan navigate technical, economic, and regulatory constraints while driving innovation.</w:t>
      </w:r>
    </w:p>
    <w:bookmarkEnd w:id="23"/>
    <w:bookmarkStart w:id="24" w:name="case-studies"/>
    <w:p>
      <w:pPr>
        <w:pStyle w:val="Heading2"/>
      </w:pPr>
      <w:r>
        <w:t xml:space="preserve">Case Studies</w:t>
      </w:r>
    </w:p>
    <w:p>
      <w:pPr>
        <w:numPr>
          <w:ilvl w:val="0"/>
          <w:numId w:val="1001"/>
        </w:numPr>
        <w:pStyle w:val="Compact"/>
      </w:pPr>
      <w:r>
        <w:rPr>
          <w:bCs/>
          <w:b/>
        </w:rPr>
        <w:t xml:space="preserve">Automotive Manufacturing:</w:t>
      </w:r>
      <w:r>
        <w:t xml:space="preserve"> </w:t>
      </w:r>
      <w:r>
        <w:t xml:space="preserve">Collaborative robots (cobots) have been deployed in Fiat Chrysler Automobiles (FCA) plants in Lombardy to enhance precision in assembly lines. Robotics Engineers at FCA Milan focus on integrating cobots with AI to reduce production errors and improve worker safety.</w:t>
      </w:r>
    </w:p>
    <w:p>
      <w:pPr>
        <w:numPr>
          <w:ilvl w:val="0"/>
          <w:numId w:val="1001"/>
        </w:numPr>
        <w:pStyle w:val="Compact"/>
      </w:pPr>
      <w:r>
        <w:rPr>
          <w:bCs/>
          <w:b/>
        </w:rPr>
        <w:t xml:space="preserve">Healthcare Robotics:</w:t>
      </w:r>
      <w:r>
        <w:t xml:space="preserve"> </w:t>
      </w:r>
      <w:r>
        <w:t xml:space="preserve">The Hôpital de la Consolazione in Milan partnered with the Italian National Institute of Health (ISS) to develop telepresence robots for remote patient monitoring. This project highlights the interdisciplinary work required for Robotics Engineers to meet clinical and ethical standards.</w:t>
      </w:r>
    </w:p>
    <w:p>
      <w:pPr>
        <w:numPr>
          <w:ilvl w:val="0"/>
          <w:numId w:val="1001"/>
        </w:numPr>
        <w:pStyle w:val="Compact"/>
      </w:pPr>
      <w:r>
        <w:rPr>
          <w:bCs/>
          <w:b/>
        </w:rPr>
        <w:t xml:space="preserve">Smart Logistics:</w:t>
      </w:r>
      <w:r>
        <w:t xml:space="preserve"> </w:t>
      </w:r>
      <w:r>
        <w:t xml:space="preserve">A startup based in Milan, RoboMover Srl, has created autonomous warehouse systems using robotic arms and AI-powered inventory management. Robotics Engineers at RoboMover collaborate with local universities to optimize energy efficiency and scalability.</w:t>
      </w:r>
    </w:p>
    <w:bookmarkEnd w:id="24"/>
    <w:bookmarkStart w:id="25" w:name="challenges-and-opportunities"/>
    <w:p>
      <w:pPr>
        <w:pStyle w:val="Heading2"/>
      </w:pPr>
      <w:r>
        <w:t xml:space="preserve">Challenges and Opportunities</w:t>
      </w:r>
    </w:p>
    <w:p>
      <w:pPr>
        <w:pStyle w:val="FirstParagraph"/>
      </w:pPr>
      <w:r>
        <w:t xml:space="preserve">Robotics Engineers in Milan face several challenges, including the high cost of advanced robotics equipment, regulatory hurdles for AI systems, and the need for continuous upskilling to keep pace with global trends. However, Milan’s strategic location as a European logistics hub and its strong industrial base present unique opportunities. The city’s emphasis on "Industry 4.0" initiatives has spurred demand for Robotics Engineers skilled in cyber-physical systems (CPS) and digital twins. Additionally, funding from the European Union’s Horizon Europe program supports research in robotics, further solidifying Milan’s position as a center for innovation.</w:t>
      </w:r>
    </w:p>
    <w:bookmarkEnd w:id="25"/>
    <w:bookmarkStart w:id="26" w:name="conclusion"/>
    <w:p>
      <w:pPr>
        <w:pStyle w:val="Heading2"/>
      </w:pPr>
      <w:r>
        <w:t xml:space="preserve">Conclusion</w:t>
      </w:r>
    </w:p>
    <w:p>
      <w:pPr>
        <w:pStyle w:val="FirstParagraph"/>
      </w:pPr>
      <w:r>
        <w:t xml:space="preserve">This Master Thesis demonstrates that Milan, Italy, offers a dynamic ecosystem for Robotics Engineers to contribute to technological advancement. By leveraging academic resources from institutions like Politecnico di Milano and collaborating with industry leaders, Robotics Engineers can address both local and global challenges in automation, healthcare, and sustainable development. The findings of this work underscore the importance of interdisciplinary collaboration and policy alignment in fostering a thriving robotics sector within Italy’s most innovative city.</w:t>
      </w:r>
    </w:p>
    <w:bookmarkEnd w:id="26"/>
    <w:bookmarkStart w:id="27" w:name="references"/>
    <w:p>
      <w:pPr>
        <w:pStyle w:val="Heading2"/>
      </w:pPr>
      <w:r>
        <w:t xml:space="preserve">References</w:t>
      </w:r>
    </w:p>
    <w:p>
      <w:pPr>
        <w:numPr>
          <w:ilvl w:val="0"/>
          <w:numId w:val="1002"/>
        </w:numPr>
        <w:pStyle w:val="Compact"/>
      </w:pPr>
      <w:r>
        <w:t xml:space="preserve">Politecnico di Milano. (2023). Advanced Robotics Lab Annual Report.</w:t>
      </w:r>
    </w:p>
    <w:p>
      <w:pPr>
        <w:numPr>
          <w:ilvl w:val="0"/>
          <w:numId w:val="1002"/>
        </w:numPr>
        <w:pStyle w:val="Compact"/>
      </w:pPr>
      <w:r>
        <w:t xml:space="preserve">Confindustria. (2023). Industry 4.0 and Robotics in Italy.</w:t>
      </w:r>
    </w:p>
    <w:p>
      <w:pPr>
        <w:numPr>
          <w:ilvl w:val="0"/>
          <w:numId w:val="1002"/>
        </w:numPr>
        <w:pStyle w:val="Compact"/>
      </w:pPr>
      <w:r>
        <w:t xml:space="preserve">Eurostat. (2023). European Robotics Market Trends.</w:t>
      </w:r>
    </w:p>
    <w:p>
      <w:pPr>
        <w:numPr>
          <w:ilvl w:val="0"/>
          <w:numId w:val="1002"/>
        </w:numPr>
        <w:pStyle w:val="Compact"/>
      </w:pPr>
      <w:r>
        <w:t xml:space="preserve">Ministry of Education, Italy. (2023). National Research Priorities for STEM Disciplines.</w:t>
      </w:r>
    </w:p>
    <w:p>
      <w:pPr>
        <w:pStyle w:val="FirstParagraph"/>
      </w:pPr>
      <w:r>
        <w:rPr>
          <w:bCs/>
          <w:b/>
        </w:rPr>
        <w:t xml:space="preserve">Keywords:</w:t>
      </w:r>
      <w:r>
        <w:t xml:space="preserve"> </w:t>
      </w:r>
      <w:r>
        <w:t xml:space="preserve">Master Thesis, Robotics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Innovations and Applications in Milan, Italy</dc:title>
  <dc:creator/>
  <dc:language>en</dc:language>
  <cp:keywords/>
  <dcterms:created xsi:type="dcterms:W3CDTF">2026-04-29T21:57:19Z</dcterms:created>
  <dcterms:modified xsi:type="dcterms:W3CDTF">2026-04-29T21:57:19Z</dcterms:modified>
</cp:coreProperties>
</file>

<file path=docProps/custom.xml><?xml version="1.0" encoding="utf-8"?>
<Properties xmlns="http://schemas.openxmlformats.org/officeDocument/2006/custom-properties" xmlns:vt="http://schemas.openxmlformats.org/officeDocument/2006/docPropsVTypes"/>
</file>