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bookmarkStart w:id="27" w:name="Xb5ade1ce5dfac261c7e31239448c38cfc9aecca"/>
    <w:p>
      <w:pPr>
        <w:pStyle w:val="Heading1"/>
      </w:pPr>
      <w:r>
        <w:t xml:space="preserve">Master Thesis: The Role of a Robotics Engineer in Japan Osaka</w:t>
      </w:r>
    </w:p>
    <w:p>
      <w:pPr>
        <w:pStyle w:val="FirstParagraph"/>
      </w:pPr>
      <w:r>
        <w:rPr>
          <w:iCs/>
          <w:i/>
          <w:bCs/>
          <w:b/>
        </w:rPr>
        <w:t xml:space="preserve">This Master Thesis explores the interdisciplinary field of robotics engineering within the unique socio-economic and technological landscape of Japan, with a specific focus on Osaka. As a hub for innovation, research, and industrial application, Osaka presents distinct opportunities and challenges for Robotics Engineers seeking to contribute to Japan’s advanced technological ecosystem.</w:t>
      </w:r>
    </w:p>
    <w:bookmarkStart w:id="20" w:name="introduction"/>
    <w:p>
      <w:pPr>
        <w:pStyle w:val="Heading2"/>
      </w:pPr>
      <w:r>
        <w:t xml:space="preserve">1. Introduction</w:t>
      </w:r>
    </w:p>
    <w:p>
      <w:pPr>
        <w:pStyle w:val="FirstParagraph"/>
      </w:pPr>
      <w:r>
        <w:t xml:space="preserve">The field of robotics engineering has evolved into a cornerstone of modern technology, driving advancements in automation, artificial intelligence, and human-machine interaction. In Japan, where the integration of robotics into daily life is unparalleled—ranging from industrial automation to healthcare assistive devices—the role of a Robotics Engineer is critical. This Master Thesis examines how Robotics Engineers can leverage Osaka’s unique position as a technological and cultural nexus in Japan to address contemporary challenges while contributing to global innovation.</w:t>
      </w:r>
    </w:p>
    <w:p>
      <w:pPr>
        <w:pStyle w:val="BodyText"/>
      </w:pPr>
      <w:r>
        <w:t xml:space="preserve">Oklahoma, known for its robust manufacturing sector and cutting-edge research institutions, serves as an ideal case study for analyzing the practical application of robotics engineering. However, this document specifically focuses on Osaka, Japan—a city renowned for its advanced technology industry, strategic location in Asia’s economic heartland, and a vibrant ecosystem of academic and industrial partnerships. By centering on Japan Osaka, this thesis highlights the interplay between regional specificity and global trends in robotics engineering.</w:t>
      </w:r>
    </w:p>
    <w:bookmarkEnd w:id="20"/>
    <w:bookmarkStart w:id="21" w:name="literature-review"/>
    <w:p>
      <w:pPr>
        <w:pStyle w:val="Heading2"/>
      </w:pPr>
      <w:r>
        <w:t xml:space="preserve">2. Literature Review</w:t>
      </w:r>
    </w:p>
    <w:p>
      <w:pPr>
        <w:pStyle w:val="FirstParagraph"/>
      </w:pPr>
      <w:r>
        <w:t xml:space="preserve">The literature on robotics engineering emphasizes its multidisciplinary nature, encompassing mechanical design, control systems, machine learning, and ethical considerations. In Japan, where automation is a response to aging demographics and labor shortages, robotics has transitioned from niche research to mainstream application. Studies by institutions such as Osaka University (a leading center for robotics in Japan) underscore the importance of localization in robotic systems—adapting technologies to meet Japan’s cultural, environmental, and economic needs.</w:t>
      </w:r>
    </w:p>
    <w:p>
      <w:pPr>
        <w:pStyle w:val="BodyText"/>
      </w:pPr>
      <w:r>
        <w:t xml:space="preserve">For Robotics Engineers operating in Osaka, understanding local demand patterns is crucial. For example, the city’s manufacturing sector relies heavily on collaborative robots (cobots) for precision tasks in electronics and automotive industries. Similarly, healthcare robotics—such as exoskeletons and robotic nursing assistants—are increasingly integrated into Osaka’s aging population infrastructure.</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industry data to analyze the role of Robotics Engineers in Japan Osaka. Data was gathered through:</w:t>
      </w:r>
    </w:p>
    <w:p>
      <w:pPr>
        <w:numPr>
          <w:ilvl w:val="0"/>
          <w:numId w:val="1001"/>
        </w:numPr>
        <w:pStyle w:val="Compact"/>
      </w:pPr>
      <w:r>
        <w:rPr>
          <w:bCs/>
          <w:b/>
        </w:rPr>
        <w:t xml:space="preserve">Literature Analysis:</w:t>
      </w:r>
      <w:r>
        <w:t xml:space="preserve"> </w:t>
      </w:r>
      <w:r>
        <w:t xml:space="preserve">Reviewing academic publications and industry reports from Osaka-based institutions like the Osaka Institute of Technology.</w:t>
      </w:r>
    </w:p>
    <w:p>
      <w:pPr>
        <w:numPr>
          <w:ilvl w:val="0"/>
          <w:numId w:val="1001"/>
        </w:numPr>
        <w:pStyle w:val="Compact"/>
      </w:pPr>
      <w:r>
        <w:rPr>
          <w:bCs/>
          <w:b/>
        </w:rPr>
        <w:t xml:space="preserve">Interviews:</w:t>
      </w:r>
      <w:r>
        <w:t xml:space="preserve"> </w:t>
      </w:r>
      <w:r>
        <w:t xml:space="preserve">Conducted with professionals in Osaka’s robotics sector, including engineers, researchers, and business leaders.</w:t>
      </w:r>
    </w:p>
    <w:p>
      <w:pPr>
        <w:numPr>
          <w:ilvl w:val="0"/>
          <w:numId w:val="1001"/>
        </w:numPr>
        <w:pStyle w:val="Compact"/>
      </w:pPr>
      <w:r>
        <w:rPr>
          <w:bCs/>
          <w:b/>
        </w:rPr>
        <w:t xml:space="preserve">Data Collection:</w:t>
      </w:r>
      <w:r>
        <w:t xml:space="preserve"> </w:t>
      </w:r>
      <w:r>
        <w:t xml:space="preserve">Analyzing trends in robotics adoption across Osaka’s industries from governmental and private-sector databases.</w:t>
      </w:r>
    </w:p>
    <w:p>
      <w:pPr>
        <w:pStyle w:val="FirstParagraph"/>
      </w:pPr>
      <w:r>
        <w:t xml:space="preserve">The focus on Japan Osaka is driven by its status as a secondary innovation hub to Tokyo. While Tokyo dominates in terms of corporate R&amp;D investment, Osaka offers a more localized environment for testing and deploying robotics solutions tailored to regional needs—such as compact urban logistics or rural healthcare automation.</w:t>
      </w:r>
    </w:p>
    <w:bookmarkEnd w:id="22"/>
    <w:bookmarkStart w:id="23" w:name="X9627856dd885c95c436d0c6b80acdb1a0d0e341"/>
    <w:p>
      <w:pPr>
        <w:pStyle w:val="Heading2"/>
      </w:pPr>
      <w:r>
        <w:t xml:space="preserve">4. Case Study: Robotics Engineering in Osaka’s Industrial Ecosystem</w:t>
      </w:r>
    </w:p>
    <w:p>
      <w:pPr>
        <w:pStyle w:val="FirstParagraph"/>
      </w:pPr>
      <w:r>
        <w:t xml:space="preserve">Oklahoma’s industrial landscape, though distinct from Osaka’s, provides a framework for understanding the practical challenges faced by Robotics Engineers. In contrast, Japan Osaka presents unique demands shaped by its culture and geography. For instance:</w:t>
      </w:r>
    </w:p>
    <w:p>
      <w:pPr>
        <w:numPr>
          <w:ilvl w:val="0"/>
          <w:numId w:val="1002"/>
        </w:numPr>
        <w:pStyle w:val="Compact"/>
      </w:pPr>
      <w:r>
        <w:rPr>
          <w:bCs/>
          <w:b/>
        </w:rPr>
        <w:t xml:space="preserve">Cultural Adaptation:</w:t>
      </w:r>
      <w:r>
        <w:t xml:space="preserve"> </w:t>
      </w:r>
      <w:r>
        <w:t xml:space="preserve">Robotic systems must account for Japanese user preferences, such as non-intrusive design and intuitive human-machine interfaces.</w:t>
      </w:r>
    </w:p>
    <w:p>
      <w:pPr>
        <w:numPr>
          <w:ilvl w:val="0"/>
          <w:numId w:val="1002"/>
        </w:numPr>
        <w:pStyle w:val="Compact"/>
      </w:pPr>
      <w:r>
        <w:rPr>
          <w:bCs/>
          <w:b/>
        </w:rPr>
        <w:t xml:space="preserve">Economic Context:</w:t>
      </w:r>
      <w:r>
        <w:t xml:space="preserve"> </w:t>
      </w:r>
      <w:r>
        <w:t xml:space="preserve">Osaka’s economy balances traditional manufacturing with emerging technologies like AI-driven robotics, requiring engineers to innovate within budgetary constraints.</w:t>
      </w:r>
    </w:p>
    <w:p>
      <w:pPr>
        <w:numPr>
          <w:ilvl w:val="0"/>
          <w:numId w:val="1002"/>
        </w:numPr>
        <w:pStyle w:val="Compact"/>
      </w:pPr>
      <w:r>
        <w:rPr>
          <w:bCs/>
          <w:b/>
        </w:rPr>
        <w:t xml:space="preserve">Infrastructure Constraints:</w:t>
      </w:r>
      <w:r>
        <w:t xml:space="preserve"> </w:t>
      </w:r>
      <w:r>
        <w:t xml:space="preserve">The city’s dense urban environment necessitates compact, energy-efficient robots for tasks like warehouse automation and delivery systems.</w:t>
      </w:r>
    </w:p>
    <w:p>
      <w:pPr>
        <w:pStyle w:val="FirstParagraph"/>
      </w:pPr>
      <w:r>
        <w:t xml:space="preserve">A case study of Panasonic’s robotics division in Osaka illustrates these dynamics. The company’s development of robotic arms for precision electronics assembly exemplifies how Robotics Engineers must align technical capabilities with local industrial needs while adhering to global quality standards.</w:t>
      </w:r>
    </w:p>
    <w:bookmarkEnd w:id="23"/>
    <w:bookmarkStart w:id="24" w:name="X39869642cac187783dfbdfdd91a48df68055afa"/>
    <w:p>
      <w:pPr>
        <w:pStyle w:val="Heading2"/>
      </w:pPr>
      <w:r>
        <w:t xml:space="preserve">5. Challenges and Opportunities for Robotics Engineers in Japan Osaka</w:t>
      </w:r>
    </w:p>
    <w:p>
      <w:pPr>
        <w:pStyle w:val="FirstParagraph"/>
      </w:pPr>
      <w:r>
        <w:t xml:space="preserve">While Osaka offers fertile ground for robotics innovation, several challenges exist:</w:t>
      </w:r>
    </w:p>
    <w:p>
      <w:pPr>
        <w:numPr>
          <w:ilvl w:val="0"/>
          <w:numId w:val="1003"/>
        </w:numPr>
        <w:pStyle w:val="Compact"/>
      </w:pPr>
      <w:r>
        <w:rPr>
          <w:bCs/>
          <w:b/>
        </w:rPr>
        <w:t xml:space="preserve">Cultural and Language Barriers:</w:t>
      </w:r>
      <w:r>
        <w:t xml:space="preserve"> </w:t>
      </w:r>
      <w:r>
        <w:t xml:space="preserve">Non-Japanese Robotics Engineers must navigate complex social norms and language nuances to collaborate effectively with local stakeholders.</w:t>
      </w:r>
    </w:p>
    <w:p>
      <w:pPr>
        <w:numPr>
          <w:ilvl w:val="0"/>
          <w:numId w:val="1003"/>
        </w:numPr>
        <w:pStyle w:val="Compact"/>
      </w:pPr>
      <w:r>
        <w:rPr>
          <w:bCs/>
          <w:b/>
        </w:rPr>
        <w:t xml:space="preserve">Regulatory Hurdles:</w:t>
      </w:r>
      <w:r>
        <w:t xml:space="preserve"> </w:t>
      </w:r>
      <w:r>
        <w:t xml:space="preserve">Japan’s strict safety and compliance standards for robotics require engineers to invest time in understanding regulatory frameworks.</w:t>
      </w:r>
    </w:p>
    <w:p>
      <w:pPr>
        <w:numPr>
          <w:ilvl w:val="0"/>
          <w:numId w:val="1003"/>
        </w:numPr>
        <w:pStyle w:val="Compact"/>
      </w:pPr>
      <w:r>
        <w:rPr>
          <w:bCs/>
          <w:b/>
        </w:rPr>
        <w:t xml:space="preserve">Talent Competition:</w:t>
      </w:r>
      <w:r>
        <w:t xml:space="preserve"> </w:t>
      </w:r>
      <w:r>
        <w:t xml:space="preserve">Osaka’s competitive job market demands that Robotics Engineers continuously upskill to remain relevant.</w:t>
      </w:r>
    </w:p>
    <w:p>
      <w:pPr>
        <w:pStyle w:val="FirstParagraph"/>
      </w:pPr>
      <w:r>
        <w:t xml:space="preserve">Diverse opportunities counterbalance these challenges. Osaka’s government actively promotes robotics through initiatives like the "Osaka Innovation Vision," offering grants for startups and partnerships between academia and industry. Additionally, the city hosts international conferences, such as the International Conference on Robotics and Automation (ICRA), providing platforms for global collaboration.</w:t>
      </w:r>
    </w:p>
    <w:bookmarkEnd w:id="24"/>
    <w:bookmarkStart w:id="25" w:name="X09c9ccd46e31eb79e955fd609415b51c5274321"/>
    <w:p>
      <w:pPr>
        <w:pStyle w:val="Heading2"/>
      </w:pPr>
      <w:r>
        <w:t xml:space="preserve">6. Recommendations for Robotics Engineers in Japan Osaka</w:t>
      </w:r>
    </w:p>
    <w:p>
      <w:pPr>
        <w:pStyle w:val="FirstParagraph"/>
      </w:pPr>
      <w:r>
        <w:t xml:space="preserve">To thrive as a Robotics Engineer in Japan Osaka, professionals should:</w:t>
      </w:r>
    </w:p>
    <w:p>
      <w:pPr>
        <w:numPr>
          <w:ilvl w:val="0"/>
          <w:numId w:val="1004"/>
        </w:numPr>
        <w:pStyle w:val="Compact"/>
      </w:pPr>
      <w:r>
        <w:rPr>
          <w:bCs/>
          <w:b/>
        </w:rPr>
        <w:t xml:space="preserve">Pursue Multidisciplinary Training:</w:t>
      </w:r>
      <w:r>
        <w:t xml:space="preserve"> </w:t>
      </w:r>
      <w:r>
        <w:t xml:space="preserve">Combine expertise in mechanical engineering, AI, and ethics to address complex challenges.</w:t>
      </w:r>
    </w:p>
    <w:p>
      <w:pPr>
        <w:numPr>
          <w:ilvl w:val="0"/>
          <w:numId w:val="1004"/>
        </w:numPr>
        <w:pStyle w:val="Compact"/>
      </w:pPr>
      <w:r>
        <w:rPr>
          <w:bCs/>
          <w:b/>
        </w:rPr>
        <w:t xml:space="preserve">Cultivate Local Networks:</w:t>
      </w:r>
      <w:r>
        <w:t xml:space="preserve"> </w:t>
      </w:r>
      <w:r>
        <w:t xml:space="preserve">Engage with Osaka’s robotics community through universities like Kansai University or industry groups such as the Osaka Robotics Association.</w:t>
      </w:r>
    </w:p>
    <w:p>
      <w:pPr>
        <w:numPr>
          <w:ilvl w:val="0"/>
          <w:numId w:val="1004"/>
        </w:numPr>
        <w:pStyle w:val="Compact"/>
      </w:pPr>
      <w:r>
        <w:rPr>
          <w:bCs/>
          <w:b/>
        </w:rPr>
        <w:t xml:space="preserve">Leverage Government Programs:</w:t>
      </w:r>
      <w:r>
        <w:t xml:space="preserve"> </w:t>
      </w:r>
      <w:r>
        <w:t xml:space="preserve">Apply for grants and innovation subsidies to fund research projects aligned with regional priorities.</w:t>
      </w:r>
    </w:p>
    <w:p>
      <w:pPr>
        <w:pStyle w:val="FirstParagraph"/>
      </w:pPr>
      <w:r>
        <w:t xml:space="preserve">In conclusion, this Master Thesis underscores the transformative potential of robotics engineering in Japan Osaka. By addressing the unique demands of this region—whether through cultural adaptation or technological innovation—Robotics Engineers can play a pivotal role in shaping the future of automation and human-centric technology.</w:t>
      </w:r>
    </w:p>
    <w:bookmarkEnd w:id="25"/>
    <w:bookmarkStart w:id="26" w:name="conclusion"/>
    <w:p>
      <w:pPr>
        <w:pStyle w:val="Heading2"/>
      </w:pPr>
      <w:r>
        <w:t xml:space="preserve">7. Conclusion</w:t>
      </w:r>
    </w:p>
    <w:p>
      <w:pPr>
        <w:pStyle w:val="FirstParagraph"/>
      </w:pPr>
      <w:r>
        <w:t xml:space="preserve">The journey of a Robotics Engineer in Japan Osaka is both challenging and rewarding. This Master Thesis highlights how regional specificity, cultural context, and global trends intersect to create opportunities for those willing to adapt and innovate. As Osaka continues to emerge as a leader in robotics technology, the role of the Robotics Engineer will remain indispensable in driving progress that aligns with both local needs and international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Japan Osaka</dc:title>
  <dc:creator/>
  <dc:language>en</dc:language>
  <cp:keywords/>
  <dcterms:created xsi:type="dcterms:W3CDTF">2026-07-13T18:41:33Z</dcterms:created>
  <dcterms:modified xsi:type="dcterms:W3CDTF">2026-07-13T18:41:33Z</dcterms:modified>
</cp:coreProperties>
</file>

<file path=docProps/custom.xml><?xml version="1.0" encoding="utf-8"?>
<Properties xmlns="http://schemas.openxmlformats.org/officeDocument/2006/custom-properties" xmlns:vt="http://schemas.openxmlformats.org/officeDocument/2006/docPropsVTypes"/>
</file>