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c6724daac38353c3e69591b3686c7ff8c1caa1d"/>
    <w:p>
      <w:pPr>
        <w:pStyle w:val="Heading1"/>
      </w:pPr>
      <w:r>
        <w:t xml:space="preserve">Master Thesis: The Role of a Robotics Engineer in Advancing Technological Innovation in Kazakhstan Almaty</w:t>
      </w:r>
    </w:p>
    <w:p>
      <w:pPr>
        <w:pStyle w:val="FirstParagraph"/>
      </w:pPr>
      <w:r>
        <w:rPr>
          <w:bCs/>
          <w:b/>
        </w:rPr>
        <w:t xml:space="preserve">Abstract:</w:t>
      </w:r>
    </w:p>
    <w:p>
      <w:pPr>
        <w:pStyle w:val="BodyText"/>
      </w:pPr>
      <w:r>
        <w:t xml:space="preserve">This Master Thesis explores the evolving role of a Robotics Engineer within the context of Kazakhstan, with a specific focus on Almaty, the country's largest city and a hub for technological innovation. As global industries increasingly integrate automation and intelligent systems, Kazakhstan faces both opportunities and challenges in adopting robotics technologies. Almaty, as a center for higher education and research in engineering sciences, presents unique conditions for developing robotic solutions tailored to regional needs. This document outlines the current state of robotics education and industry applications in Almaty, analyzes the skills required for a Robotics Engineer operating in this environment, and proposes strategies to align academic programs with industry demands. The thesis emphasizes the importance of interdisciplinary collaboration between academia, government institutions, and private enterprises to foster sustainable growth in Kazakhstan's robotic engineering sector.</w:t>
      </w:r>
    </w:p>
    <w:bookmarkStart w:id="20" w:name="introduction"/>
    <w:p>
      <w:pPr>
        <w:pStyle w:val="Heading2"/>
      </w:pPr>
      <w:r>
        <w:t xml:space="preserve">1. Introduction</w:t>
      </w:r>
    </w:p>
    <w:p>
      <w:pPr>
        <w:pStyle w:val="FirstParagraph"/>
      </w:pPr>
      <w:r>
        <w:t xml:space="preserve">Kazakhstan has emerged as a key player in Central Asia’s technological landscape, with Almaty serving as its primary gateway to innovation and entrepreneurship. The city is home to prestigious institutions like the Kazakh National Technical University (KNTU) and the Al-Farabi Kazakh National University, which have established strong engineering programs. However, despite these academic strengths, the integration of robotics into local industries remains underdeveloped compared to global standards. A Robotics Engineer in Kazakhstan Almaty must navigate a unique ecosystem where cutting-edge research meets the practical challenges of implementing automation in sectors such as agriculture, mining, and energy—industries that form the backbone of Kazakhstan’s economy.</w:t>
      </w:r>
    </w:p>
    <w:bookmarkEnd w:id="20"/>
    <w:bookmarkStart w:id="21" w:name="X1be3f4d772a38229653af68a86c53e8d78512b0"/>
    <w:p>
      <w:pPr>
        <w:pStyle w:val="Heading2"/>
      </w:pPr>
      <w:r>
        <w:t xml:space="preserve">2. The Role of a Robotics Engineer in Kazakhstan Almaty</w:t>
      </w:r>
    </w:p>
    <w:p>
      <w:pPr>
        <w:pStyle w:val="FirstParagraph"/>
      </w:pPr>
      <w:r>
        <w:t xml:space="preserve">A Robotics Engineer in Almaty is tasked with designing, developing, and maintaining robotic systems that address both local and global challenges. This includes creating autonomous solutions for harsh environmental conditions typical of Kazakhstan’s terrain, such as extreme temperatures and arid climates. For instance, agricultural robotics could revolutionize crop monitoring in the vast steppe regions near Almaty by leveraging drones or ground-based robots equipped with AI-driven sensors. Similarly, mining operations in the region could benefit from robotic systems that enhance safety and efficiency in hazardous environments.</w:t>
      </w:r>
    </w:p>
    <w:p>
      <w:pPr>
        <w:pStyle w:val="BodyText"/>
      </w:pPr>
      <w:r>
        <w:t xml:space="preserve">The responsibilities of a Robotics Engineer extend beyond technical development. They must collaborate with policymakers to ensure compliance with national regulations and ethical guidelines for emerging technologies. Additionally, engineers are required to engage with local communities to understand cultural and socioeconomic factors that influence the adoption of robotic systems. This requires not only technical expertise but also cross-disciplinary skills in project management, communication, and ethics.</w:t>
      </w:r>
    </w:p>
    <w:bookmarkEnd w:id="21"/>
    <w:bookmarkStart w:id="22" w:name="Xfa6f089eab2f8478889cd89d49ba8d6b4f072b4"/>
    <w:p>
      <w:pPr>
        <w:pStyle w:val="Heading2"/>
      </w:pPr>
      <w:r>
        <w:t xml:space="preserve">3. Current State of Robotics Education in Kazakhstan Almaty</w:t>
      </w:r>
    </w:p>
    <w:p>
      <w:pPr>
        <w:pStyle w:val="FirstParagraph"/>
      </w:pPr>
      <w:r>
        <w:t xml:space="preserve">Kazakhstan’s education system has made strides in integrating robotics into engineering curricula. Universities in Almaty offer specialized programs that blend mechanical engineering, computer science, and artificial intelligence (AI). However, the curriculum often lacks hands-on experience with industry-specific challenges faced in Kazakhstan. For example, while students may learn to design robots for controlled laboratory environments, they are rarely exposed to the complexities of deploying such systems in open fields or industrial sites prone to extreme weather conditions.</w:t>
      </w:r>
    </w:p>
    <w:p>
      <w:pPr>
        <w:pStyle w:val="BodyText"/>
      </w:pPr>
      <w:r>
        <w:t xml:space="preserve">Industry partnerships remain limited, which hampers the ability of graduates to transition seamlessly into roles as Robotics Engineers. The thesis recommends strengthening ties between academia and local industries through internships, joint research projects, and innovation hubs like Almaty’s Technopark. These initiatives would ensure that students gain practical insights into the real-world applications of robotics in Kazakhstan’s context.</w:t>
      </w:r>
    </w:p>
    <w:bookmarkEnd w:id="22"/>
    <w:bookmarkStart w:id="23" w:name="X3730e3eaca599d664073225d37f59289c3c1f04"/>
    <w:p>
      <w:pPr>
        <w:pStyle w:val="Heading2"/>
      </w:pPr>
      <w:r>
        <w:t xml:space="preserve">4. Challenges Facing Robotics Engineers in Kazakhstan Almaty</w:t>
      </w:r>
    </w:p>
    <w:p>
      <w:pPr>
        <w:pStyle w:val="FirstParagraph"/>
      </w:pPr>
      <w:r>
        <w:t xml:space="preserve">Despite the potential for growth, Robotics Engineers in Almaty encounter several challenges. One major obstacle is the lack of funding for high-tech research and development (R&amp;D). While the Kazakh government has allocated resources to STEM fields, targeted investments in robotics remain sparse compared to countries like South Korea or Germany. This limits access to advanced tools, software, and global collaboration opportunities.</w:t>
      </w:r>
    </w:p>
    <w:p>
      <w:pPr>
        <w:pStyle w:val="BodyText"/>
      </w:pPr>
      <w:r>
        <w:t xml:space="preserve">Another challenge is the shortage of skilled professionals. Kazakhstan’s engineering workforce is dominated by traditional sectors such as civil engineering and metallurgy. The demand for Robotics Engineers far outpaces the supply of qualified graduates, creating a skills gap that threatens the country’s ability to compete in global tech markets. Additionally, cultural resistance to adopting foreign technologies can slow down the integration of robotic systems in local industries.</w:t>
      </w:r>
    </w:p>
    <w:bookmarkEnd w:id="23"/>
    <w:bookmarkStart w:id="24" w:name="X4d292e186227d22e5c2a5eec0f655a89e3ac9b2"/>
    <w:p>
      <w:pPr>
        <w:pStyle w:val="Heading2"/>
      </w:pPr>
      <w:r>
        <w:t xml:space="preserve">5. Future Directions for Robotics Engineering in Kazakhstan Almaty</w:t>
      </w:r>
    </w:p>
    <w:p>
      <w:pPr>
        <w:pStyle w:val="FirstParagraph"/>
      </w:pPr>
      <w:r>
        <w:t xml:space="preserve">To overcome these challenges, this Master Thesis proposes a multi-pronged strategy for advancing robotics engineering in Almaty. First, universities should revise their curricula to emphasize practical applications of robotics tailored to Kazakhstan’s needs, such as automation in oil and gas extraction or climate-resilient agricultural technologies. Second, the government and private sector must invest in R&amp;D infrastructure, including robotics labs equipped with state-of-the-art tools.</w:t>
      </w:r>
    </w:p>
    <w:p>
      <w:pPr>
        <w:pStyle w:val="BodyText"/>
      </w:pPr>
      <w:r>
        <w:t xml:space="preserve">Third, international collaborations could play a pivotal role. By partnering with institutions in countries like China or the United States, Kazakhstan can leverage global expertise while adapting solutions to local conditions. Finally, public awareness campaigns should be launched to demystify robotics and highlight its benefits for economic development and everyday life.</w:t>
      </w:r>
    </w:p>
    <w:bookmarkEnd w:id="24"/>
    <w:bookmarkStart w:id="25" w:name="conclusion"/>
    <w:p>
      <w:pPr>
        <w:pStyle w:val="Heading2"/>
      </w:pPr>
      <w:r>
        <w:t xml:space="preserve">6. Conclusion</w:t>
      </w:r>
    </w:p>
    <w:p>
      <w:pPr>
        <w:pStyle w:val="FirstParagraph"/>
      </w:pPr>
      <w:r>
        <w:t xml:space="preserve">In conclusion, this Master Thesis underscores the critical importance of Robotics Engineers in driving technological progress in Kazakhstan Almaty. The city’s strategic location, combined with its academic and industrial potential, positions it as a key player in the regional robotics landscape. However, achieving this vision requires addressing existing gaps in education, funding, and industry collaboration. By fostering an ecosystem that supports innovation and practical application of robotics technologies, Kazakhstan can position itself as a leader in Central Asia’s digital transformation.</w:t>
      </w:r>
    </w:p>
    <w:p>
      <w:pPr>
        <w:pStyle w:val="BodyText"/>
      </w:pPr>
      <w:r>
        <w:rPr>
          <w:iCs/>
          <w:i/>
        </w:rPr>
        <w:t xml:space="preserve">Keywords: Master Thesis, Robotics Engineer, Kazakhstan Almaty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Kazakhstan Almaty</dc:title>
  <dc:creator/>
  <dc:language>en</dc:language>
  <cp:keywords/>
  <dcterms:created xsi:type="dcterms:W3CDTF">2026-07-14T20:31:48Z</dcterms:created>
  <dcterms:modified xsi:type="dcterms:W3CDTF">2026-07-14T20:31:48Z</dcterms:modified>
</cp:coreProperties>
</file>

<file path=docProps/custom.xml><?xml version="1.0" encoding="utf-8"?>
<Properties xmlns="http://schemas.openxmlformats.org/officeDocument/2006/custom-properties" xmlns:vt="http://schemas.openxmlformats.org/officeDocument/2006/docPropsVTypes"/>
</file>