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4a90ed01f849c2e4d076289950bef97147272f9"/>
    <w:p>
      <w:pPr>
        <w:pStyle w:val="Heading1"/>
      </w:pPr>
      <w:r>
        <w:t xml:space="preserve">Master Thesis: The Role of Robotics Engineering in Industrial Development and Innovation in Morocco, with a Focus on Casablanca</w:t>
      </w:r>
    </w:p>
    <w:bookmarkStart w:id="20" w:name="abstract"/>
    <w:p>
      <w:pPr>
        <w:pStyle w:val="Heading2"/>
      </w:pPr>
      <w:r>
        <w:t xml:space="preserve">Abstract</w:t>
      </w:r>
    </w:p>
    <w:p>
      <w:pPr>
        <w:pStyle w:val="FirstParagraph"/>
      </w:pPr>
      <w:r>
        <w:t xml:space="preserve">This Master Thesis explores the growing significance of Robotics Engineer expertise in driving technological advancement and industrial transformation within Morocco, particularly in the dynamic urban center of Casablanca. As one of North Africa's leading economic hubs, Casablanca has emerged as a focal point for innovation in automation, smart manufacturing, and AI-integrated systems. This research investigates how Robotics Engineers can address local challenges such as labor shortages, energy efficiency demands, and the need for sustainable industrial growth. Through case studies, technical analysis of current applications in Moroccan industries, and future projections for robotic technologies in Casablanca's ecosystem, this thesis aims to highlight the strategic importance of Robotics Engineering in Morocco’s national development agenda.</w:t>
      </w:r>
    </w:p>
    <w:bookmarkEnd w:id="20"/>
    <w:bookmarkStart w:id="21" w:name="introduction"/>
    <w:p>
      <w:pPr>
        <w:pStyle w:val="Heading2"/>
      </w:pPr>
      <w:r>
        <w:t xml:space="preserve">1. Introduction</w:t>
      </w:r>
    </w:p>
    <w:p>
      <w:pPr>
        <w:pStyle w:val="FirstParagraph"/>
      </w:pPr>
      <w:r>
        <w:t xml:space="preserve">The field of Robotics Engineering has become a cornerstone of modern technological progress, blending mechanical design, software development, and artificial intelligence to create systems that enhance productivity and innovation. In Morocco, where industrialization is a key priority for economic diversification under the Vision 2030 framework, the role of Robotics Engineers has taken on new urgency. Casablanca, as Morocco’s largest city and economic capital, hosts a concentration of manufacturing firms, technology startups, and academic institutions that are actively exploring robotic solutions to meet global market standards.</w:t>
      </w:r>
    </w:p>
    <w:p>
      <w:pPr>
        <w:pStyle w:val="BodyText"/>
      </w:pPr>
      <w:r>
        <w:t xml:space="preserve">This thesis focuses on the unique context of Morocco Casablanca, where Robotics Engineers face both opportunities and challenges in implementing cutting-edge technologies. It examines how local industries can benefit from robotics-driven automation while addressing barriers such as high initial investment costs, technical skill gaps, and cultural resistance to change. By analyzing existing case studies and proposing scalable solutions tailored to the Moroccan context, this work seeks to contribute to the growing discourse on robotics in developing economies.</w:t>
      </w:r>
    </w:p>
    <w:bookmarkEnd w:id="21"/>
    <w:bookmarkStart w:id="22" w:name="Xef522c91de101d448f1b4a1edf3dd43e1acd68f"/>
    <w:p>
      <w:pPr>
        <w:pStyle w:val="Heading2"/>
      </w:pPr>
      <w:r>
        <w:t xml:space="preserve">2. Context of Robotics Engineering in Morocco</w:t>
      </w:r>
    </w:p>
    <w:p>
      <w:pPr>
        <w:pStyle w:val="FirstParagraph"/>
      </w:pPr>
      <w:r>
        <w:t xml:space="preserve">Morocco has been actively investing in its industrial infrastructure over the past decade, with a focus on sectors like automotive manufacturing (e.g., Renault and Peugeot plants), textiles, and renewable energy. However, the country’s workforce faces challenges such as a lack of advanced technical training in robotics and automation. Casablanca, home to institutions like Cadi Ayyad University’s Engineering School and the Hassan II Industrial Park, is at the forefront of addressing these gaps through partnerships between academia and industry.</w:t>
      </w:r>
    </w:p>
    <w:p>
      <w:pPr>
        <w:pStyle w:val="BodyText"/>
      </w:pPr>
      <w:r>
        <w:t xml:space="preserve">The thesis argues that Robotics Engineers in Morocco must develop solutions that align with local economic priorities, such as improving labor productivity in traditional industries while reducing reliance on manual labor. For example, robotic systems for precision assembly or quality control could enhance the competitiveness of Moroccan manufacturers in export markets like Europe and Asia.</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adoption in Moroccan industries, with a focus on Casablanca.</w:t>
      </w:r>
    </w:p>
    <w:p>
      <w:pPr>
        <w:numPr>
          <w:ilvl w:val="0"/>
          <w:numId w:val="1001"/>
        </w:numPr>
        <w:pStyle w:val="Compact"/>
      </w:pPr>
      <w:r>
        <w:t xml:space="preserve">To identify barriers to implementing robotic systems in Morocco’s industrial sector and propose mitigation strategies.</w:t>
      </w:r>
    </w:p>
    <w:p>
      <w:pPr>
        <w:numPr>
          <w:ilvl w:val="0"/>
          <w:numId w:val="1001"/>
        </w:numPr>
        <w:pStyle w:val="Compact"/>
      </w:pPr>
      <w:r>
        <w:t xml:space="preserve">To evaluate the potential of Robotics Engineer-led innovations in addressing specific challenges such as energy efficiency and labor optimization.</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Data was collected through surveys of robotics professionals in Casablanca, interviews with industry leaders, and a case study of a local manufacturer that integrated robotic automation into its production line. Technical analyses were conducted using simulation software (e.g., MATLAB/Simulink) to model robotic systems tailored to Moroccan industrial environments.</w:t>
      </w:r>
    </w:p>
    <w:p>
      <w:pPr>
        <w:pStyle w:val="BodyText"/>
      </w:pPr>
      <w:r>
        <w:t xml:space="preserve">Particular emphasis was placed on understanding how Robotics Engineers in Morocco can leverage open-source platforms, such as ROS (Robot Operating System), to develop cost-effective solutions for small and medium enterprises (SMEs). The study also explores the role of government initiatives, such as the National Strategy for Digital Transition, in fostering a conducive environment for robotics innovation.</w:t>
      </w:r>
    </w:p>
    <w:bookmarkEnd w:id="24"/>
    <w:bookmarkStart w:id="25" w:name="X27ccbec38811bbf764715b131a0315541ee1b0a"/>
    <w:p>
      <w:pPr>
        <w:pStyle w:val="Heading2"/>
      </w:pPr>
      <w:r>
        <w:t xml:space="preserve">5. Case Study: Robotics in Casablanca’s Manufacturing Sector</w:t>
      </w:r>
    </w:p>
    <w:p>
      <w:pPr>
        <w:pStyle w:val="FirstParagraph"/>
      </w:pPr>
      <w:r>
        <w:t xml:space="preserve">A detailed case study was conducted at a textile company in Casablanca that adopted robotic arms for fabric cutting and sewing processes. The implementation reduced production time by 30% while minimizing material waste. However, the transition highlighted challenges such as the need for specialized training programs for local engineers and technicians.</w:t>
      </w:r>
    </w:p>
    <w:p>
      <w:pPr>
        <w:pStyle w:val="BodyText"/>
      </w:pPr>
      <w:r>
        <w:t xml:space="preserve">The thesis proposes a framework for Robotics Engineers to collaborate with vocational training centers in Casablanca, ensuring that graduates are equipped with skills in programming, sensor integration, and maintenance of robotic systems. This approach aligns with Morocco’s efforts to build a skilled workforce capable of supporting the Fourth Industrial Revolution.</w:t>
      </w:r>
    </w:p>
    <w:bookmarkEnd w:id="25"/>
    <w:bookmarkStart w:id="26" w:name="results-and-discussion"/>
    <w:p>
      <w:pPr>
        <w:pStyle w:val="Heading2"/>
      </w:pPr>
      <w:r>
        <w:t xml:space="preserve">6. Results and Discussion</w:t>
      </w:r>
    </w:p>
    <w:p>
      <w:pPr>
        <w:pStyle w:val="FirstParagraph"/>
      </w:pPr>
      <w:r>
        <w:t xml:space="preserve">The findings reveal that while robotics adoption in Morocco is still nascent, there is significant potential for growth in Casablanca due to its infrastructure and human capital. Robotics Engineers in the region are increasingly focusing on hybrid systems that combine traditional manufacturing techniques with AI-driven automation.</w:t>
      </w:r>
    </w:p>
    <w:p>
      <w:pPr>
        <w:pStyle w:val="BodyText"/>
      </w:pPr>
      <w:r>
        <w:t xml:space="preserve">Key recommendations include the establishment of a Robotics Engineering Center of Excellence in Casablanca, funded by both public and private sectors, to accelerate research and development. Additionally, the thesis emphasizes the importance of interdisciplinary collaboration between Robotics Engineers, data scientists, and policymakers to create holistic solutions for Morocco’s industrial needs.</w:t>
      </w:r>
    </w:p>
    <w:bookmarkEnd w:id="26"/>
    <w:bookmarkStart w:id="27" w:name="conclusion"/>
    <w:p>
      <w:pPr>
        <w:pStyle w:val="Heading2"/>
      </w:pPr>
      <w:r>
        <w:t xml:space="preserve">7. Conclusion</w:t>
      </w:r>
    </w:p>
    <w:p>
      <w:pPr>
        <w:pStyle w:val="FirstParagraph"/>
      </w:pPr>
      <w:r>
        <w:t xml:space="preserve">This Master Thesis underscores the critical role of Robotics Engineers in shaping Morocco’s technological future, particularly in Casablanca. By addressing local challenges through innovation and collaboration, Robotics Engineers can drive sustainable industrial growth and position Morocco as a leader in regional automation trends. Future work could explore the integration of robotics with emerging technologies like quantum computing or blockchain to further enhance efficiency and security in Moroccan industries.</w:t>
      </w:r>
    </w:p>
    <w:bookmarkEnd w:id="27"/>
    <w:bookmarkStart w:id="28" w:name="references"/>
    <w:p>
      <w:pPr>
        <w:pStyle w:val="Heading2"/>
      </w:pPr>
      <w:r>
        <w:t xml:space="preserve">References</w:t>
      </w:r>
    </w:p>
    <w:p>
      <w:pPr>
        <w:pStyle w:val="FirstParagraph"/>
      </w:pPr>
      <w:r>
        <w:rPr>
          <w:iCs/>
          <w:i/>
        </w:rPr>
        <w:t xml:space="preserve">(Include academic sources, industry reports, and technical documentation relevant to Robotics Engineering in Morocco.)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Morocco Casablanca</dc:title>
  <dc:creator/>
  <dc:language>en</dc:language>
  <cp:keywords/>
  <dcterms:created xsi:type="dcterms:W3CDTF">2026-07-14T07:23:27Z</dcterms:created>
  <dcterms:modified xsi:type="dcterms:W3CDTF">2026-07-14T07:23:27Z</dcterms:modified>
</cp:coreProperties>
</file>

<file path=docProps/custom.xml><?xml version="1.0" encoding="utf-8"?>
<Properties xmlns="http://schemas.openxmlformats.org/officeDocument/2006/custom-properties" xmlns:vt="http://schemas.openxmlformats.org/officeDocument/2006/docPropsVTypes"/>
</file>