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1b2fbe52b64ab5078cbfeac4230a2aff2d06ca"/>
    <w:p>
      <w:pPr>
        <w:pStyle w:val="Heading1"/>
      </w:pPr>
      <w:r>
        <w:t xml:space="preserve">Master Thesis: Advancing Robotics Engineering Innovations in Netherlands Amsterdam</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Robotics Engineer</w:t>
      </w:r>
      <w:r>
        <w:t xml:space="preserve"> </w:t>
      </w:r>
      <w:r>
        <w:t xml:space="preserve">in shaping the technological landscape of</w:t>
      </w:r>
      <w:r>
        <w:t xml:space="preserve"> </w:t>
      </w:r>
      <w:r>
        <w:rPr>
          <w:bCs/>
          <w:b/>
        </w:rPr>
        <w:t xml:space="preserve">Netherlands Amsterdam</w:t>
      </w:r>
      <w:r>
        <w:t xml:space="preserve">. As a global hub for innovation and sustainability, Amsterdam presents unique opportunities and challenges for Robotics Engineers, particularly in integrating advanced technologies with urban infrastructure and societal needs. This document delves into the academic, industrial, and research-driven aspects of Robotics Engineering within this dynamic environment.</w:t>
      </w:r>
    </w:p>
    <w:bookmarkStart w:id="20" w:name="abstract"/>
    <w:p>
      <w:pPr>
        <w:pStyle w:val="Heading2"/>
      </w:pPr>
      <w:r>
        <w:t xml:space="preserve">Abstract</w:t>
      </w:r>
    </w:p>
    <w:p>
      <w:pPr>
        <w:pStyle w:val="FirstParagraph"/>
      </w:pPr>
      <w:r>
        <w:t xml:space="preserve">The</w:t>
      </w:r>
      <w:r>
        <w:t xml:space="preserve"> </w:t>
      </w:r>
      <w:r>
        <w:rPr>
          <w:bCs/>
          <w:b/>
        </w:rPr>
        <w:t xml:space="preserve">Netherlands Amsterdam</w:t>
      </w:r>
      <w:r>
        <w:t xml:space="preserve"> </w:t>
      </w:r>
      <w:r>
        <w:t xml:space="preserve">has emerged as a leading center for technological advancement, where the interplay between academia, industry, and government fosters groundbreaking developments in robotics. This</w:t>
      </w:r>
      <w:r>
        <w:t xml:space="preserve"> </w:t>
      </w:r>
      <w:r>
        <w:rPr>
          <w:bCs/>
          <w:b/>
        </w:rPr>
        <w:t xml:space="preserve">Master Thesis</w:t>
      </w:r>
      <w:r>
        <w:t xml:space="preserve"> </w:t>
      </w:r>
      <w:r>
        <w:t xml:space="preserve">investigates the critical role of a</w:t>
      </w:r>
      <w:r>
        <w:t xml:space="preserve"> </w:t>
      </w:r>
      <w:r>
        <w:rPr>
          <w:bCs/>
          <w:b/>
        </w:rPr>
        <w:t xml:space="preserve">Robotics Engineer</w:t>
      </w:r>
      <w:r>
        <w:t xml:space="preserve"> </w:t>
      </w:r>
      <w:r>
        <w:t xml:space="preserve">in addressing local challenges such as urban automation, sustainable mobility, and healthcare innovation. Through an analysis of existing case studies, interdisciplinary collaboration frameworks, and emerging trends, this research highlights the importance of contextualizing robotics solutions within Amsterdam’s unique socio-economic fabric. The findings underscore the potential for Robotics Engineers to drive societal transformation in</w:t>
      </w:r>
      <w:r>
        <w:t xml:space="preserve"> </w:t>
      </w:r>
      <w:r>
        <w:rPr>
          <w:bCs/>
          <w:b/>
        </w:rPr>
        <w:t xml:space="preserve">Netherlands Amsterdam</w:t>
      </w:r>
      <w:r>
        <w:t xml:space="preserve"> </w:t>
      </w:r>
      <w:r>
        <w:t xml:space="preserve">while adhering to global standards of ethical and sustainable engineering.</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is a beacon of innovation, with its strategic location, robust academic institutions, and progressive policies creating fertile ground for Robotics Engineers. This</w:t>
      </w:r>
      <w:r>
        <w:t xml:space="preserve"> </w:t>
      </w:r>
      <w:r>
        <w:rPr>
          <w:bCs/>
          <w:b/>
        </w:rPr>
        <w:t xml:space="preserve">Master Thesis</w:t>
      </w:r>
      <w:r>
        <w:t xml:space="preserve"> </w:t>
      </w:r>
      <w:r>
        <w:t xml:space="preserve">aims to bridge the gap between theoretical knowledge and practical application by examining how Robotics Engineers can leverage Amsterdam’s resources to develop cutting-edge solutions. The city’s commitment to sustainability—evident in initiatives like smart mobility systems and energy-efficient infrastructure—provides a compelling backdrop for robotics applications. As a</w:t>
      </w:r>
      <w:r>
        <w:t xml:space="preserve"> </w:t>
      </w:r>
      <w:r>
        <w:rPr>
          <w:bCs/>
          <w:b/>
        </w:rPr>
        <w:t xml:space="preserve">Robotics Engineer</w:t>
      </w:r>
      <w:r>
        <w:t xml:space="preserve">, understanding the local context is essential for designing systems that align with urban planning, environmental goals, and community needs.</w:t>
      </w:r>
    </w:p>
    <w:p>
      <w:pPr>
        <w:pStyle w:val="BodyText"/>
      </w:pPr>
      <w:r>
        <w:t xml:space="preserve">The thesis begins by reviewing existing literature on Robotics Engineering in urban environments, followed by an analysis of case studies from Amsterdam’s tech ecosystem. It then proposes a framework for integrating robotics into public services and private sector projects, emphasizing the interdisciplinary collaboration required for success. Finally, it discusses the ethical and regulatory considerations unique to</w:t>
      </w:r>
      <w:r>
        <w:t xml:space="preserve"> </w:t>
      </w:r>
      <w:r>
        <w:rPr>
          <w:bCs/>
          <w:b/>
        </w:rPr>
        <w:t xml:space="preserve">Netherlands Amsterdam</w:t>
      </w:r>
      <w:r>
        <w:t xml:space="preserve">, offering recommendations for future research and practice.</w:t>
      </w:r>
    </w:p>
    <w:bookmarkEnd w:id="21"/>
    <w:bookmarkStart w:id="22" w:name="X8a58989d105c07aab8e3cf7c007cfd23fe1ba84"/>
    <w:p>
      <w:pPr>
        <w:pStyle w:val="Heading2"/>
      </w:pPr>
      <w:r>
        <w:t xml:space="preserve">Context of Robotics Engineering in Netherlands Amsterdam</w:t>
      </w:r>
    </w:p>
    <w:p>
      <w:pPr>
        <w:pStyle w:val="FirstParagraph"/>
      </w:pPr>
      <w:r>
        <w:rPr>
          <w:bCs/>
          <w:b/>
        </w:rPr>
        <w:t xml:space="preserve">Netherlands Amsterdam</w:t>
      </w:r>
      <w:r>
        <w:t xml:space="preserve"> </w:t>
      </w:r>
      <w:r>
        <w:t xml:space="preserve">is home to prestigious institutions such as Delft University of Technology (TU Delft) and the University of Amsterdam (UvA), which are at the forefront of robotics research. These institutions provide a critical pipeline for</w:t>
      </w:r>
      <w:r>
        <w:t xml:space="preserve"> </w:t>
      </w:r>
      <w:r>
        <w:rPr>
          <w:bCs/>
          <w:b/>
        </w:rPr>
        <w:t xml:space="preserve">Robotics Engineers</w:t>
      </w:r>
      <w:r>
        <w:t xml:space="preserve">, equipping them with expertise in areas such as AI-driven automation, human-robot interaction, and mechatronic systems. Additionally, Amsterdam’s vibrant startup scene—supported by incubators like StartupAmsterdam—offers opportunities for Robotics Engineers to commercialize their innovations.</w:t>
      </w:r>
    </w:p>
    <w:p>
      <w:pPr>
        <w:pStyle w:val="BodyText"/>
      </w:pPr>
      <w:r>
        <w:t xml:space="preserve">The city’s focus on sustainable urban development has created demand for robotics solutions in sectors like logistics (e.g., autonomous delivery drones), healthcare (e.g., robotic exoskeletons), and environmental monitoring. For instance, the deployment of autonomous robots in waste management systems exemplifies how Robotics Engineers contribute to Amsterdam’s circular economy goals.</w:t>
      </w:r>
    </w:p>
    <w:bookmarkEnd w:id="22"/>
    <w:bookmarkStart w:id="23" w:name="case-studies-and-applications"/>
    <w:p>
      <w:pPr>
        <w:pStyle w:val="Heading2"/>
      </w:pPr>
      <w:r>
        <w:t xml:space="preserve">Case Studies and Applications</w:t>
      </w:r>
    </w:p>
    <w:p>
      <w:pPr>
        <w:pStyle w:val="FirstParagraph"/>
      </w:pPr>
      <w:r>
        <w:t xml:space="preserve">This</w:t>
      </w:r>
      <w:r>
        <w:t xml:space="preserve"> </w:t>
      </w:r>
      <w:r>
        <w:rPr>
          <w:bCs/>
          <w:b/>
        </w:rPr>
        <w:t xml:space="preserve">Master Thesis</w:t>
      </w:r>
      <w:r>
        <w:t xml:space="preserve"> </w:t>
      </w:r>
      <w:r>
        <w:t xml:space="preserve">analyzes several case studies to illustrate the impact of Robotics Engineers in</w:t>
      </w:r>
      <w:r>
        <w:t xml:space="preserve"> </w:t>
      </w:r>
      <w:r>
        <w:rPr>
          <w:bCs/>
          <w:b/>
        </w:rPr>
        <w:t xml:space="preserve">Netherlands Amsterdam</w:t>
      </w:r>
      <w:r>
        <w:t xml:space="preserve">. One notable example is the integration of robotic arms in small-scale manufacturing hubs, which enhances precision while reducing human error. Another is the use of swarm robotics in agricultural projects on nearby islands, demonstrating cross-border collaboration between Dutch engineers and European partners.</w:t>
      </w:r>
    </w:p>
    <w:p>
      <w:pPr>
        <w:pStyle w:val="BodyText"/>
      </w:pPr>
      <w:r>
        <w:t xml:space="preserve">Amsterdam’s healthcare sector has also embraced robotics for elderly care solutions. Robotics Engineers have developed assistive devices that support independent living, aligning with the city’s aging population strategy. These projects highlight the necessity of interdisciplinary teamwork, where</w:t>
      </w:r>
      <w:r>
        <w:t xml:space="preserve"> </w:t>
      </w:r>
      <w:r>
        <w:rPr>
          <w:bCs/>
          <w:b/>
        </w:rPr>
        <w:t xml:space="preserve">Robotics Engineers</w:t>
      </w:r>
      <w:r>
        <w:t xml:space="preserve"> </w:t>
      </w:r>
      <w:r>
        <w:t xml:space="preserve">collaborate with medical professionals and policymakers to ensure safety and usability.</w:t>
      </w:r>
    </w:p>
    <w:bookmarkEnd w:id="23"/>
    <w:bookmarkStart w:id="24" w:name="methodology-and-research-approach"/>
    <w:p>
      <w:pPr>
        <w:pStyle w:val="Heading2"/>
      </w:pPr>
      <w:r>
        <w:t xml:space="preserve">Methodology and Research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analysis of academic literature, interviews with Robotics Engineers in Amsterdam, and an evaluation of existing projects. By focusing on the local context, the study identifies best practices and challenges unique to</w:t>
      </w:r>
      <w:r>
        <w:t xml:space="preserve"> </w:t>
      </w:r>
      <w:r>
        <w:rPr>
          <w:bCs/>
          <w:b/>
        </w:rPr>
        <w:t xml:space="preserve">Netherlands Amsterdam</w:t>
      </w:r>
      <w:r>
        <w:t xml:space="preserve">. Data was gathered through surveys distributed to professionals at institutions such as TU Delft’s Robotics Institute and industry partners like ASML (a global leader in semiconductor technology with a presence in Eindhoven, but influencing robotics innovation across the Netherlands).</w:t>
      </w:r>
    </w:p>
    <w:p>
      <w:pPr>
        <w:pStyle w:val="BodyText"/>
      </w:pPr>
      <w:r>
        <w:t xml:space="preserve">The analysis emphasizes the importance of adaptability for</w:t>
      </w:r>
      <w:r>
        <w:t xml:space="preserve"> </w:t>
      </w:r>
      <w:r>
        <w:rPr>
          <w:bCs/>
          <w:b/>
        </w:rPr>
        <w:t xml:space="preserve">Robotics Engineers</w:t>
      </w:r>
      <w:r>
        <w:t xml:space="preserve">. For example, while autonomous vehicles are being tested in Amsterdam’s traffic systems, engineers must navigate complex urban environments and regulatory frameworks that differ from those in other regions.</w:t>
      </w:r>
    </w:p>
    <w:bookmarkEnd w:id="24"/>
    <w:bookmarkStart w:id="25" w:name="challenges-and-opportunities"/>
    <w:p>
      <w:pPr>
        <w:pStyle w:val="Heading2"/>
      </w:pPr>
      <w:r>
        <w:t xml:space="preserve">Challenges and Opportunities</w:t>
      </w:r>
    </w:p>
    <w:p>
      <w:pPr>
        <w:pStyle w:val="FirstParagraph"/>
      </w:pPr>
      <w:r>
        <w:rPr>
          <w:bCs/>
          <w:b/>
        </w:rPr>
        <w:t xml:space="preserve">Netherlands Amsterdam</w:t>
      </w:r>
      <w:r>
        <w:t xml:space="preserve"> </w:t>
      </w:r>
      <w:r>
        <w:t xml:space="preserve">presents both challenges and opportunities for</w:t>
      </w:r>
      <w:r>
        <w:t xml:space="preserve"> </w:t>
      </w:r>
      <w:r>
        <w:rPr>
          <w:bCs/>
          <w:b/>
        </w:rPr>
        <w:t xml:space="preserve">Robotics Engineers</w:t>
      </w:r>
      <w:r>
        <w:t xml:space="preserve">. One challenge is balancing technological ambition with public acceptance. For example, while drones are being used for environmental monitoring, concerns about privacy and noise pollution must be addressed. Another challenge is the need for interdisciplinary collaboration, as robotics projects often require expertise in AI, ethics, law, and urban design.</w:t>
      </w:r>
    </w:p>
    <w:p>
      <w:pPr>
        <w:pStyle w:val="BodyText"/>
      </w:pPr>
      <w:r>
        <w:t xml:space="preserve">Opportunities abound in areas like smart city infrastructure and global partnerships. Amsterdam’s participation in EU-funded research programs allows</w:t>
      </w:r>
      <w:r>
        <w:t xml:space="preserve"> </w:t>
      </w:r>
      <w:r>
        <w:rPr>
          <w:bCs/>
          <w:b/>
        </w:rPr>
        <w:t xml:space="preserve">Robotics Engineers</w:t>
      </w:r>
      <w:r>
        <w:t xml:space="preserve"> </w:t>
      </w:r>
      <w:r>
        <w:t xml:space="preserve">to contribute to large-scale initiatives such as the Horizon Europe framework. Furthermore, the city’s multicultural environment fosters innovation by encouraging diverse perspectives among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transforming</w:t>
      </w:r>
      <w:r>
        <w:t xml:space="preserve"> </w:t>
      </w:r>
      <w:r>
        <w:rPr>
          <w:bCs/>
          <w:b/>
        </w:rPr>
        <w:t xml:space="preserve">Netherlands Amsterdam</w:t>
      </w:r>
      <w:r>
        <w:t xml:space="preserve"> </w:t>
      </w:r>
      <w:r>
        <w:t xml:space="preserve">into a leader in intelligent systems and sustainable technology. By leveraging the city’s academic resources, industry networks, and civic priorities, Robotics Engineers can pioneer solutions that address urban challenges while setting global benchmarks. The findings advocate for continued investment in interdisciplinary education, ethical guidelines for robotics deployment, and stronger public-private partnerships.</w:t>
      </w:r>
    </w:p>
    <w:p>
      <w:pPr>
        <w:pStyle w:val="BodyText"/>
      </w:pPr>
      <w:r>
        <w:t xml:space="preserve">As Amsterdam evolves into a smarter city, the contributions of</w:t>
      </w:r>
      <w:r>
        <w:t xml:space="preserve"> </w:t>
      </w:r>
      <w:r>
        <w:rPr>
          <w:bCs/>
          <w:b/>
        </w:rPr>
        <w:t xml:space="preserve">Robotics Engineers</w:t>
      </w:r>
      <w:r>
        <w:t xml:space="preserve"> </w:t>
      </w:r>
      <w:r>
        <w:t xml:space="preserve">will be instrumental in shaping its future. This thesis serves as a foundation for further research and action, ensuring that the Netherlands remains at the forefront of robotics innovation.</w:t>
      </w:r>
    </w:p>
    <w:bookmarkEnd w:id="26"/>
    <w:bookmarkStart w:id="27" w:name="references"/>
    <w:p>
      <w:pPr>
        <w:pStyle w:val="Heading2"/>
      </w:pPr>
      <w:r>
        <w:t xml:space="preserve">References</w:t>
      </w:r>
    </w:p>
    <w:p>
      <w:pPr>
        <w:pStyle w:val="FirstParagraph"/>
      </w:pPr>
      <w:r>
        <w:t xml:space="preserve">This section would include citations to academic papers, industry reports, and case studies relevant to Robotics Engineering in</w:t>
      </w:r>
      <w:r>
        <w:t xml:space="preserve"> </w:t>
      </w:r>
      <w:r>
        <w:rPr>
          <w:bCs/>
          <w:b/>
        </w:rPr>
        <w:t xml:space="preserve">Netherlands Amsterdam</w:t>
      </w:r>
      <w:r>
        <w:t xml:space="preserve">. Examples might include publications from TU Delft’s journals or white papers from local startups.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Robotics Engineering Innovations in Netherlands Amsterdam</dc:title>
  <dc:creator/>
  <dc:language>en</dc:language>
  <cp:keywords/>
  <dcterms:created xsi:type="dcterms:W3CDTF">2026-04-23T12:31:20Z</dcterms:created>
  <dcterms:modified xsi:type="dcterms:W3CDTF">2026-04-23T12:31:20Z</dcterms:modified>
</cp:coreProperties>
</file>

<file path=docProps/custom.xml><?xml version="1.0" encoding="utf-8"?>
<Properties xmlns="http://schemas.openxmlformats.org/officeDocument/2006/custom-properties" xmlns:vt="http://schemas.openxmlformats.org/officeDocument/2006/docPropsVTypes"/>
</file>