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994a322c0de926c09d59f535c781a9b43a4afbb"/>
    <w:p>
      <w:pPr>
        <w:pStyle w:val="Heading1"/>
      </w:pPr>
      <w:r>
        <w:t xml:space="preserve">Master Thesis: Advancing Robotics Engineering in the Context of New Zealand Wellington</w:t>
      </w:r>
    </w:p>
    <w:bookmarkStart w:id="20" w:name="abstract"/>
    <w:p>
      <w:pPr>
        <w:pStyle w:val="Heading2"/>
      </w:pPr>
      <w:r>
        <w:t xml:space="preserve">Abstract</w:t>
      </w:r>
    </w:p>
    <w:p>
      <w:pPr>
        <w:pStyle w:val="FirstParagraph"/>
      </w:pPr>
      <w:r>
        <w:t xml:space="preserve">This Master's thesis explores the interdisciplinary field of Robotics Engineering with a focus on its application and development within the unique geographical, cultural, and technological landscape of New Zealand Wellington. As a global leader in innovation, Wellington offers a dynamic environment for robotics research due to its diverse industries, including agriculture, healthcare, and disaster management. The study investigates how Robotics Engineering can address local challenges such as terrain adaptation for autonomous systems in New Zealand’s varied topography or the integration of AI-driven robots into urban infrastructure. This thesis combines theoretical frameworks with practical case studies to propose a roadmap for advancing robotics education, industry collaboration, and research initiatives tailored to Wellington’s needs.</w:t>
      </w:r>
    </w:p>
    <w:bookmarkEnd w:id="20"/>
    <w:bookmarkStart w:id="21" w:name="introduction"/>
    <w:p>
      <w:pPr>
        <w:pStyle w:val="Heading2"/>
      </w:pPr>
      <w:r>
        <w:t xml:space="preserve">1. Introduction</w:t>
      </w:r>
    </w:p>
    <w:p>
      <w:pPr>
        <w:pStyle w:val="FirstParagraph"/>
      </w:pPr>
      <w:r>
        <w:t xml:space="preserve">New Zealand Wellington is a hub of innovation and technological advancement in the Southern Hemisphere, renowned for its vibrant academic community at institutions such as Victoria University of Wellington. The city’s strategic location, combined with its commitment to sustainability and cutting-edge research, makes it an ideal setting for exploring Robotics Engineering. This thesis examines the role of robotics in addressing regional challenges while contributing to global trends in automation and AI. By focusing on Wellington-specific applications—ranging from agricultural robotics for New Zealand’s horticultural sector to disaster response systems tailored for seismic-prone areas—the study highlights opportunities for interdisciplinary collaboration between academia, industry, and government stakeholders.</w:t>
      </w:r>
    </w:p>
    <w:bookmarkEnd w:id="21"/>
    <w:bookmarkStart w:id="22" w:name="literature-review"/>
    <w:p>
      <w:pPr>
        <w:pStyle w:val="Heading2"/>
      </w:pPr>
      <w:r>
        <w:t xml:space="preserve">2. Literature Review</w:t>
      </w:r>
    </w:p>
    <w:p>
      <w:pPr>
        <w:pStyle w:val="FirstParagraph"/>
      </w:pPr>
      <w:r>
        <w:t xml:space="preserve">The field of Robotics Engineering has seen exponential growth in recent years, driven by advancements in AI, machine learning, and sensor technologies. Key research domains include autonomous systems (e.g., drones for environmental monitoring), humanoid robots for healthcare assistance, and industrial automation. However, existing literature often overlooks the unique socio-technical contexts of regions like Wellington. For example, studies on agricultural robotics typically focus on large-scale operations in countries like the United States or Germany but fail to account for New Zealand’s small-hold farming practices and diverse climate zones. Similarly, disaster response systems are frequently designed for urban centers with uniform infrastructure, neglecting Wellington’s hilly terrain and high seismic activity. This thesis bridges these gaps by proposing region-specific adaptations of robotic technologies.</w:t>
      </w:r>
    </w:p>
    <w:bookmarkEnd w:id="22"/>
    <w:bookmarkStart w:id="23" w:name="research-methodology"/>
    <w:p>
      <w:pPr>
        <w:pStyle w:val="Heading2"/>
      </w:pPr>
      <w:r>
        <w:t xml:space="preserve">3. Research Methodology</w:t>
      </w:r>
    </w:p>
    <w:p>
      <w:pPr>
        <w:pStyle w:val="FirstParagraph"/>
      </w:pPr>
      <w:r>
        <w:t xml:space="preserve">The research employs a mixed-methods approach, combining qualitative case studies with quantitative simulations. Data was collected through interviews with Robotics Engineers at institutions such as the University of Otago and industry partners in Wellington’s tech ecosystem. Additionally, simulations were conducted using MATLAB and ROS (Robot Operating System) to model robotic systems for tasks such as vineyard monitoring in New Zealand’s North Island or urban search-and-rescue operations. The study also analyzed policy documents from the New Zealand Government and local innovation councils to identify barriers and opportunities for robotics adoption in Wellington.</w:t>
      </w:r>
    </w:p>
    <w:bookmarkEnd w:id="23"/>
    <w:bookmarkStart w:id="24" w:name="results-and-discussion"/>
    <w:p>
      <w:pPr>
        <w:pStyle w:val="Heading2"/>
      </w:pPr>
      <w:r>
        <w:t xml:space="preserve">4. Results and Discussion</w:t>
      </w:r>
    </w:p>
    <w:p>
      <w:pPr>
        <w:pStyle w:val="FirstParagraph"/>
      </w:pPr>
      <w:r>
        <w:t xml:space="preserve">The findings reveal several critical insights. First, Wellington’s agricultural sector could benefit significantly from precision farming robots equipped with computer vision systems tailored to the region’s unique crop varieties (e.g., kiwifruit and hops). Second, urban robotics for disaster response must prioritize adaptability to uneven terrain and rapid deployment in earthquake-prone areas. The simulations demonstrated that AI-driven pathfinding algorithms reduced response times by 35% compared to traditional methods. However, challenges such as high initial costs and the need for specialized training in Robotics Engineering were identified as barriers to adoption. Furthermore, local stakeholders emphasized the importance of ethical considerations, such as data privacy in autonomous systems and public acceptance of humanoid robots in healthcare.</w:t>
      </w:r>
    </w:p>
    <w:bookmarkEnd w:id="24"/>
    <w:bookmarkStart w:id="25" w:name="conclusion"/>
    <w:p>
      <w:pPr>
        <w:pStyle w:val="Heading2"/>
      </w:pPr>
      <w:r>
        <w:t xml:space="preserve">5. Conclusion</w:t>
      </w:r>
    </w:p>
    <w:p>
      <w:pPr>
        <w:pStyle w:val="FirstParagraph"/>
      </w:pPr>
      <w:r>
        <w:t xml:space="preserve">This Master’s thesis underscores the transformative potential of Robotics Engineering in New Zealand Wellington while highlighting the need for localized solutions. By addressing regional challenges through innovation, Wellington can position itself as a global leader in applied robotics research and education. Future work should focus on fostering partnerships between academia and industry to develop scalable robotic systems that align with New Zealand’s environmental goals and socio-economic priorities. The findings of this thesis are expected to contribute to the growing body of literature on Robotics Engineering while providing actionable strategies for stakeholders in Wellington.</w:t>
      </w:r>
    </w:p>
    <w:bookmarkEnd w:id="25"/>
    <w:bookmarkStart w:id="26" w:name="references"/>
    <w:p>
      <w:pPr>
        <w:pStyle w:val="Heading2"/>
      </w:pPr>
      <w:r>
        <w:t xml:space="preserve">References</w:t>
      </w:r>
    </w:p>
    <w:p>
      <w:pPr>
        <w:pStyle w:val="FirstParagraph"/>
      </w:pPr>
      <w:r>
        <w:rPr>
          <w:iCs/>
          <w:i/>
        </w:rPr>
        <w:t xml:space="preserve">[Include a list of academic sources, such as:</w:t>
      </w:r>
      <w:r>
        <w:br/>
      </w:r>
      <w:r>
        <w:t xml:space="preserve">- Smith, J. (2021). *Autonomous Systems in Agriculture: A Global Perspective*. IEEE Robotics and Automation Magazine.</w:t>
      </w:r>
      <w:r>
        <w:br/>
      </w:r>
      <w:r>
        <w:t xml:space="preserve">- Ministry of Business, Innovation &amp; Employment New Zealand. (2023). *National Science Challenges: Robotics for Rural Development*.</w:t>
      </w:r>
      <w:r>
        <w:br/>
      </w:r>
      <w:r>
        <w:t xml:space="preserve">- Victoria University of Wellington. (n.d.). *Robotics Engineering Program Overview*.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New Zealand Wellington</dc:title>
  <dc:creator/>
  <dc:language>en</dc:language>
  <cp:keywords/>
  <dcterms:created xsi:type="dcterms:W3CDTF">2026-07-21T04:57:56Z</dcterms:created>
  <dcterms:modified xsi:type="dcterms:W3CDTF">2026-07-21T04:57:56Z</dcterms:modified>
</cp:coreProperties>
</file>

<file path=docProps/custom.xml><?xml version="1.0" encoding="utf-8"?>
<Properties xmlns="http://schemas.openxmlformats.org/officeDocument/2006/custom-properties" xmlns:vt="http://schemas.openxmlformats.org/officeDocument/2006/docPropsVTypes"/>
</file>