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db62f9ac27c0ce99bb3b3d52fbed8f8c6e71ea0"/>
    <w:p>
      <w:pPr>
        <w:pStyle w:val="Heading1"/>
      </w:pPr>
      <w:r>
        <w:t xml:space="preserve">Master Thesis: The Role of Robotics Engineer in Driving Technological Innovation in Nigeria Abuja</w:t>
      </w:r>
    </w:p>
    <w:bookmarkStart w:id="20" w:name="abstract"/>
    <w:p>
      <w:pPr>
        <w:pStyle w:val="Heading2"/>
      </w:pPr>
      <w:r>
        <w:t xml:space="preserve">Abstract</w:t>
      </w:r>
    </w:p>
    <w:p>
      <w:pPr>
        <w:pStyle w:val="FirstParagraph"/>
      </w:pPr>
      <w:r>
        <w:t xml:space="preserve">This Master Thesis explores the critical role of a Robotics Engineer in shaping the technological landscape of Nigeria, with a focus on Abuja as a strategic hub for innovation and development. As Africa’s most populous nation continues to embrace digital transformation, the integration of robotics engineering offers transformative opportunities across sectors such as healthcare, agriculture, education, and infrastructure. This study investigates the challenges and potentials of deploying robotics in Abuja while emphasizing the need for interdisciplinary collaboration between academia, industry stakeholders, and government agencies to foster a sustainable ecosystem for Robotics Engineers in Nigeria.</w:t>
      </w:r>
    </w:p>
    <w:bookmarkEnd w:id="20"/>
    <w:bookmarkStart w:id="21" w:name="introduction"/>
    <w:p>
      <w:pPr>
        <w:pStyle w:val="Heading2"/>
      </w:pPr>
      <w:r>
        <w:t xml:space="preserve">Introduction</w:t>
      </w:r>
    </w:p>
    <w:p>
      <w:pPr>
        <w:pStyle w:val="FirstParagraph"/>
      </w:pPr>
      <w:r>
        <w:t xml:space="preserve">Nigeria, as Africa’s largest economy, faces unique developmental challenges that demand innovative solutions. The capital city of Abuja has emerged as a center for policy formulation and technological experimentation, making it an ideal focal point for research on Robotics Engineering. A Robotics Engineer in Nigeria Abuja must navigate a complex interplay of socio-economic factors, including limited infrastructure, funding constraints, and the need to align with global technological trends. This thesis argues that investing in robotics education and research within Abuja can catalyze economic diversification and address pressing national priorities such as food security, healthcare accessibility, and industrial automation.</w:t>
      </w:r>
    </w:p>
    <w:bookmarkEnd w:id="21"/>
    <w:bookmarkStart w:id="22" w:name="literature-review"/>
    <w:p>
      <w:pPr>
        <w:pStyle w:val="Heading2"/>
      </w:pPr>
      <w:r>
        <w:t xml:space="preserve">Literature Review</w:t>
      </w:r>
    </w:p>
    <w:p>
      <w:pPr>
        <w:pStyle w:val="FirstParagraph"/>
      </w:pPr>
      <w:r>
        <w:t xml:space="preserve">The field of Robotics Engineering has evolved from its early applications in manufacturing to encompass a wide range of disciplines, including artificial intelligence, mechatronics, and computer science. In Nigeria, however, the adoption of robotics has been slow due to factors such as inadequate funding for STEM education and a lack of localized research initiatives. Studies have highlighted the potential of robotics in solving agricultural inefficiencies through autonomous farming systems or in improving healthcare delivery via telepresence robots in remote areas like Abuja’s rural zones. Yet, gaps remain in tailored frameworks that address Nigeria’s specific needs, particularly within urban centers like Abuja.</w:t>
      </w:r>
    </w:p>
    <w:bookmarkEnd w:id="22"/>
    <w:bookmarkStart w:id="23" w:name="methodology"/>
    <w:p>
      <w:pPr>
        <w:pStyle w:val="Heading2"/>
      </w:pPr>
      <w:r>
        <w:t xml:space="preserve">Methodology</w:t>
      </w:r>
    </w:p>
    <w:p>
      <w:pPr>
        <w:pStyle w:val="FirstParagraph"/>
      </w:pPr>
      <w:r>
        <w:t xml:space="preserve">This Master Thesis employs a mixed-methods approach to analyze the current state of Robotics Engineering in Nigeria Abuja. Data was collected through interviews with Robotics Engineers and industry experts, case studies of existing robotics projects, and policy reviews from the Federal Ministry of Education and the Abuja Science and Technology Park. The study also evaluates global best practices in robotics education to propose a model curriculum tailored for Nigerian universities in collaboration with institutions like the University of Abuja.</w:t>
      </w:r>
    </w:p>
    <w:bookmarkEnd w:id="23"/>
    <w:bookmarkStart w:id="24" w:name="key-findings"/>
    <w:p>
      <w:pPr>
        <w:pStyle w:val="Heading2"/>
      </w:pPr>
      <w:r>
        <w:t xml:space="preserve">Key Findings</w:t>
      </w:r>
    </w:p>
    <w:p>
      <w:pPr>
        <w:pStyle w:val="FirstParagraph"/>
      </w:pPr>
      <w:r>
        <w:t xml:space="preserve">The research reveals that while there is growing interest in Robotics Engineering among Nigerian youth, institutional support remains fragmented. For instance, the University of Abuja has initiated pilot programs in mechatronics but lacks dedicated robotics labs. Additionally, private sector engagement is limited due to high operational costs and a shortage of skilled professionals. However, initiatives like the Nigeria Robotics Olympiad have demonstrated public enthusiasm for STEM fields, suggesting untapped potential for scaling up robotics education in Abuja.</w:t>
      </w:r>
    </w:p>
    <w:bookmarkEnd w:id="24"/>
    <w:bookmarkStart w:id="25" w:name="challenges-and-opportunities"/>
    <w:p>
      <w:pPr>
        <w:pStyle w:val="Heading2"/>
      </w:pPr>
      <w:r>
        <w:t xml:space="preserve">Challenges and Opportunities</w:t>
      </w:r>
    </w:p>
    <w:p>
      <w:pPr>
        <w:pStyle w:val="FirstParagraph"/>
      </w:pPr>
      <w:r>
        <w:t xml:space="preserve">Nigeria Abuja presents both challenges and opportunities for Robotics Engineers. Challenges include unreliable electricity supply, which hampers the development of energy-dependent robotic systems, and the absence of a robust venture capital ecosystem to fund startups. Conversely, Abuja’s status as Nigeria’s political capital offers proximity to policymakers who can drive regulatory reforms to incentivize robotics innovation. The city’s growing population and urbanization rate also create demand for solutions in areas like traffic management and smart infrastructure.</w:t>
      </w:r>
    </w:p>
    <w:bookmarkEnd w:id="25"/>
    <w:bookmarkStart w:id="26" w:name="proposed-solutions"/>
    <w:p>
      <w:pPr>
        <w:pStyle w:val="Heading2"/>
      </w:pPr>
      <w:r>
        <w:t xml:space="preserve">Proposed Solutions</w:t>
      </w:r>
    </w:p>
    <w:p>
      <w:pPr>
        <w:pStyle w:val="FirstParagraph"/>
      </w:pPr>
      <w:r>
        <w:t xml:space="preserve">To address these challenges, this thesis proposes the following strategies:</w:t>
      </w:r>
    </w:p>
    <w:p>
      <w:pPr>
        <w:numPr>
          <w:ilvl w:val="0"/>
          <w:numId w:val="1001"/>
        </w:numPr>
        <w:pStyle w:val="Compact"/>
      </w:pPr>
      <w:r>
        <w:rPr>
          <w:bCs/>
          <w:b/>
        </w:rPr>
        <w:t xml:space="preserve">Establishing a Robotics Innovation Hub</w:t>
      </w:r>
      <w:r>
        <w:t xml:space="preserve"> </w:t>
      </w:r>
      <w:r>
        <w:t xml:space="preserve">in Abuja to provide shared resources for prototyping and testing.</w:t>
      </w:r>
    </w:p>
    <w:p>
      <w:pPr>
        <w:numPr>
          <w:ilvl w:val="0"/>
          <w:numId w:val="1001"/>
        </w:numPr>
        <w:pStyle w:val="Compact"/>
      </w:pPr>
      <w:r>
        <w:rPr>
          <w:bCs/>
          <w:b/>
        </w:rPr>
        <w:t xml:space="preserve">Cross-sectoral partnerships</w:t>
      </w:r>
      <w:r>
        <w:t xml:space="preserve"> </w:t>
      </w:r>
      <w:r>
        <w:t xml:space="preserve">between universities, tech companies, and government agencies to fund research grants.</w:t>
      </w:r>
    </w:p>
    <w:p>
      <w:pPr>
        <w:numPr>
          <w:ilvl w:val="0"/>
          <w:numId w:val="1001"/>
        </w:numPr>
        <w:pStyle w:val="Compact"/>
      </w:pPr>
      <w:r>
        <w:rPr>
          <w:bCs/>
          <w:b/>
        </w:rPr>
        <w:t xml:space="preserve">Curriculum reforms</w:t>
      </w:r>
      <w:r>
        <w:t xml:space="preserve"> </w:t>
      </w:r>
      <w:r>
        <w:t xml:space="preserve">in Nigerian engineering programs to integrate robotics into core modules.</w:t>
      </w:r>
    </w:p>
    <w:p>
      <w:pPr>
        <w:pStyle w:val="FirstParagraph"/>
      </w:pPr>
      <w:r>
        <w:t xml:space="preserve">These measures aim to position Abuja as a regional leader in Robotics Engineering while aligning with Nigeria’s 2030 Sustainable Development Goals (SDGs).</w:t>
      </w:r>
    </w:p>
    <w:bookmarkEnd w:id="26"/>
    <w:bookmarkStart w:id="27" w:name="conclusion"/>
    <w:p>
      <w:pPr>
        <w:pStyle w:val="Heading2"/>
      </w:pPr>
      <w:r>
        <w:t xml:space="preserve">Conclusion</w:t>
      </w:r>
    </w:p>
    <w:p>
      <w:pPr>
        <w:pStyle w:val="FirstParagraph"/>
      </w:pPr>
      <w:r>
        <w:t xml:space="preserve">In conclusion, the role of a Robotics Engineer in Nigeria Abuja is pivotal to achieving technological self-reliance and economic transformation. By addressing systemic barriers through targeted education, infrastructure investment, and policy reforms, Nigeria can harness the full potential of robotics to solve local challenges. This Master Thesis underscores the urgency for stakeholders in Abuja to prioritize Robotics Engineering as a cornerstone of national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Nigeria Abuja</dc:title>
  <dc:creator/>
  <dc:language>en</dc:language>
  <cp:keywords/>
  <dcterms:created xsi:type="dcterms:W3CDTF">2026-07-14T20:24:15Z</dcterms:created>
  <dcterms:modified xsi:type="dcterms:W3CDTF">2026-07-14T20:24:15Z</dcterms:modified>
</cp:coreProperties>
</file>

<file path=docProps/custom.xml><?xml version="1.0" encoding="utf-8"?>
<Properties xmlns="http://schemas.openxmlformats.org/officeDocument/2006/custom-properties" xmlns:vt="http://schemas.openxmlformats.org/officeDocument/2006/docPropsVTypes"/>
</file>