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6" w:name="X0befb21a60d7cceaabd78a1b7350a4a04d836fd"/>
    <w:p>
      <w:pPr>
        <w:pStyle w:val="Heading1"/>
      </w:pPr>
      <w:r>
        <w:t xml:space="preserve">Master Thesis in Robotics Engineering for Qatar Doha</w:t>
      </w:r>
    </w:p>
    <w:p>
      <w:pPr>
        <w:pStyle w:val="FirstParagraph"/>
      </w:pPr>
      <w:r>
        <w:t xml:space="preserve">This document outlines the research framework and objectives of a Master Thesis titled "</w:t>
      </w:r>
      <w:r>
        <w:rPr>
          <w:bCs/>
          <w:b/>
        </w:rPr>
        <w:t xml:space="preserve">Advancing Robotics Engineering in Qatar Doha: Integration of AI, Automation, and Sustainable Development.</w:t>
      </w:r>
      <w:r>
        <w:t xml:space="preserve">" The thesis aims to address the evolving role of Robotics Engineers in shaping technological innovation within the dynamic urban landscape of Doha, Qatar. As a global hub for smart cities and sustainable development, Qatar has positioned itself as a leader in adopting cutting-edge robotics technologies across industries such as energy, healthcare, construction, and transportation. This Master Thesis explores how Robotics Engineers can contribute to these sectors while aligning with the national vision of</w:t>
      </w:r>
      <w:r>
        <w:t xml:space="preserve"> </w:t>
      </w:r>
      <w:hyperlink r:id="rId20">
        <w:r>
          <w:rPr>
            <w:rStyle w:val="Hyperlink"/>
          </w:rPr>
          <w:t xml:space="preserve">Qatar National Vision 2030</w:t>
        </w:r>
      </w:hyperlink>
      <w:r>
        <w:t xml:space="preserve">.</w:t>
      </w:r>
    </w:p>
    <w:bookmarkStart w:id="21" w:name="abstract"/>
    <w:p>
      <w:pPr>
        <w:pStyle w:val="Heading2"/>
      </w:pPr>
      <w:r>
        <w:t xml:space="preserve">Abstract</w:t>
      </w:r>
    </w:p>
    <w:p>
      <w:pPr>
        <w:pStyle w:val="FirstParagraph"/>
      </w:pPr>
      <w:r>
        <w:t xml:space="preserve">The Master Thesis investigates the intersection of Robotics Engineering, Artificial Intelligence (AI), and sustainable urbanization in Qatar Doha. It examines case studies of robotic systems deployed in Qatari industries, evaluates challenges faced by Robotics Engineers in implementing such technologies, and proposes innovative frameworks for collaboration between academic institutions, private sector entities, and governmental bodies. The research emphasizes the need for interdisciplinary approaches to address local demands while contributing to global robotics advancements.</w:t>
      </w:r>
    </w:p>
    <w:bookmarkEnd w:id="21"/>
    <w:bookmarkStart w:id="24" w:name="introduction"/>
    <w:p>
      <w:pPr>
        <w:pStyle w:val="Heading2"/>
      </w:pPr>
      <w:r>
        <w:t xml:space="preserve">Introduction</w:t>
      </w:r>
    </w:p>
    <w:p>
      <w:pPr>
        <w:pStyle w:val="FirstParagraph"/>
      </w:pPr>
      <w:r>
        <w:t xml:space="preserve">Doha, the capital of Qatar, has emerged as a focal point for technological innovation in the Middle East. With its strategic investments in infrastructure, education (e.g.,</w:t>
      </w:r>
      <w:r>
        <w:t xml:space="preserve"> </w:t>
      </w:r>
      <w:hyperlink r:id="rId22">
        <w:r>
          <w:rPr>
            <w:rStyle w:val="Hyperlink"/>
          </w:rPr>
          <w:t xml:space="preserve">Hamad Bin Khalifa University</w:t>
        </w:r>
      </w:hyperlink>
      <w:r>
        <w:t xml:space="preserve">), and research centers like the</w:t>
      </w:r>
      <w:r>
        <w:t xml:space="preserve"> </w:t>
      </w:r>
      <w:hyperlink r:id="rId23">
        <w:r>
          <w:rPr>
            <w:rStyle w:val="Hyperlink"/>
          </w:rPr>
          <w:t xml:space="preserve">Qatar Foundation</w:t>
        </w:r>
      </w:hyperlink>
      <w:r>
        <w:t xml:space="preserve">, the city provides a unique ecosystem for Robotics Engineers to pioneer advancements in autonomous systems, human-robot interaction, and AI-driven automation. This Master Thesis seeks to bridge theoretical knowledge with practical applications by focusing on three key areas:</w:t>
      </w:r>
    </w:p>
    <w:p>
      <w:pPr>
        <w:numPr>
          <w:ilvl w:val="0"/>
          <w:numId w:val="1001"/>
        </w:numPr>
        <w:pStyle w:val="Compact"/>
      </w:pPr>
      <w:r>
        <w:t xml:space="preserve">Development of energy-efficient robotic systems tailored to Qatar's climate and infrastructure.</w:t>
      </w:r>
    </w:p>
    <w:p>
      <w:pPr>
        <w:numPr>
          <w:ilvl w:val="0"/>
          <w:numId w:val="1001"/>
        </w:numPr>
        <w:pStyle w:val="Compact"/>
      </w:pPr>
      <w:r>
        <w:t xml:space="preserve">Integration of robotics in healthcare for elderly care and medical diagnostics in Doha’s expanding population.</w:t>
      </w:r>
    </w:p>
    <w:p>
      <w:pPr>
        <w:numPr>
          <w:ilvl w:val="0"/>
          <w:numId w:val="1001"/>
        </w:numPr>
        <w:pStyle w:val="Compact"/>
      </w:pPr>
      <w:r>
        <w:t xml:space="preserve">Cross-sector collaboration between Robotics Engineers, policymakers, and industry stakeholders to ensure ethical AI deployment.</w:t>
      </w:r>
    </w:p>
    <w:bookmarkEnd w:id="24"/>
    <w:bookmarkStart w:id="27" w:name="Xab933d0d5ae253c5129a1152629c24fe3479a00"/>
    <w:p>
      <w:pPr>
        <w:pStyle w:val="Heading2"/>
      </w:pPr>
      <w:r>
        <w:t xml:space="preserve">Research Context: Robotics Engineering in Qatar Doha</w:t>
      </w:r>
    </w:p>
    <w:p>
      <w:pPr>
        <w:pStyle w:val="FirstParagraph"/>
      </w:pPr>
      <w:r>
        <w:t xml:space="preserve">Qatar's rapid urbanization and economic diversification have created a demand for advanced robotics solutions. For instance, the</w:t>
      </w:r>
      <w:r>
        <w:t xml:space="preserve"> </w:t>
      </w:r>
      <w:hyperlink r:id="rId25">
        <w:r>
          <w:rPr>
            <w:rStyle w:val="Hyperlink"/>
          </w:rPr>
          <w:t xml:space="preserve">Qatar Airways</w:t>
        </w:r>
      </w:hyperlink>
      <w:r>
        <w:t xml:space="preserve"> </w:t>
      </w:r>
      <w:r>
        <w:t xml:space="preserve">has partnered with robotics firms to develop autonomous baggage handling systems at Hamad International Airport. Similarly, hospitals like</w:t>
      </w:r>
      <w:r>
        <w:t xml:space="preserve"> </w:t>
      </w:r>
      <w:hyperlink r:id="rId26">
        <w:r>
          <w:rPr>
            <w:rStyle w:val="Hyperlink"/>
          </w:rPr>
          <w:t xml:space="preserve">Hamad Medical Corporation</w:t>
        </w:r>
      </w:hyperlink>
      <w:r>
        <w:t xml:space="preserve"> </w:t>
      </w:r>
      <w:r>
        <w:t xml:space="preserve">have implemented robotic surgical assistants and AI-powered diagnostic tools. These examples highlight the critical role of Robotics Engineers in translating global trends into localized solutions.</w:t>
      </w:r>
    </w:p>
    <w:bookmarkEnd w:id="27"/>
    <w:bookmarkStart w:id="30" w:name="methodology"/>
    <w:p>
      <w:pPr>
        <w:pStyle w:val="Heading2"/>
      </w:pPr>
      <w:r>
        <w:t xml:space="preserve">Methodology</w:t>
      </w:r>
    </w:p>
    <w:p>
      <w:pPr>
        <w:pStyle w:val="FirstParagraph"/>
      </w:pPr>
      <w:r>
        <w:t xml:space="preserve">The Master Thesis employs a mixed-methods approach, combining qualitative case studies with quantitative data analysis. Primary data is collected through interviews with Robotics Engineers working in Doha-based companies (e.g.,</w:t>
      </w:r>
      <w:r>
        <w:t xml:space="preserve"> </w:t>
      </w:r>
      <w:hyperlink r:id="rId28">
        <w:r>
          <w:rPr>
            <w:rStyle w:val="Hyperlink"/>
          </w:rPr>
          <w:t xml:space="preserve">Qatar Petroleum</w:t>
        </w:r>
      </w:hyperlink>
      <w:r>
        <w:t xml:space="preserve">,</w:t>
      </w:r>
      <w:r>
        <w:t xml:space="preserve"> </w:t>
      </w:r>
      <w:hyperlink r:id="rId29">
        <w:r>
          <w:rPr>
            <w:rStyle w:val="Hyperlink"/>
          </w:rPr>
          <w:t xml:space="preserve">Barwa Electricity</w:t>
        </w:r>
      </w:hyperlink>
      <w:r>
        <w:t xml:space="preserve">), while secondary data is sourced from academic journals, industry reports, and governmental publications. The research also includes simulations of robotic systems using</w:t>
      </w:r>
      <w:r>
        <w:t xml:space="preserve"> </w:t>
      </w:r>
      <w:r>
        <w:rPr>
          <w:bCs/>
          <w:b/>
        </w:rPr>
        <w:t xml:space="preserve">ROS (Robot Operating System)</w:t>
      </w:r>
      <w:r>
        <w:t xml:space="preserve"> </w:t>
      </w:r>
      <w:r>
        <w:t xml:space="preserve">to test feasibility in Doha's environmental conditions.</w:t>
      </w:r>
    </w:p>
    <w:bookmarkEnd w:id="30"/>
    <w:bookmarkStart w:id="31" w:name="key-findings"/>
    <w:p>
      <w:pPr>
        <w:pStyle w:val="Heading2"/>
      </w:pPr>
      <w:r>
        <w:t xml:space="preserve">Key Findings</w:t>
      </w:r>
    </w:p>
    <w:p>
      <w:pPr>
        <w:pStyle w:val="FirstParagraph"/>
      </w:pPr>
      <w:r>
        <w:t xml:space="preserve">The thesis identifies three critical insights:</w:t>
      </w:r>
    </w:p>
    <w:p>
      <w:pPr>
        <w:numPr>
          <w:ilvl w:val="0"/>
          <w:numId w:val="1002"/>
        </w:numPr>
        <w:pStyle w:val="Compact"/>
      </w:pPr>
      <w:r>
        <w:rPr>
          <w:bCs/>
          <w:b/>
        </w:rPr>
        <w:t xml:space="preserve">Cultural and Ethical Considerations:</w:t>
      </w:r>
      <w:r>
        <w:t xml:space="preserve"> </w:t>
      </w:r>
      <w:r>
        <w:t xml:space="preserve">Robotics Engineers in Qatar must navigate cultural sensitivities, such as designing robots for elderly care that align with local values of respect and privacy.</w:t>
      </w:r>
    </w:p>
    <w:p>
      <w:pPr>
        <w:numPr>
          <w:ilvl w:val="0"/>
          <w:numId w:val="1002"/>
        </w:numPr>
        <w:pStyle w:val="Compact"/>
      </w:pPr>
      <w:r>
        <w:rPr>
          <w:bCs/>
          <w:b/>
        </w:rPr>
        <w:t xml:space="preserve">Climate Adaptability:</w:t>
      </w:r>
      <w:r>
        <w:t xml:space="preserve"> </w:t>
      </w:r>
      <w:r>
        <w:t xml:space="preserve">High temperatures and sandstorms in Doha necessitate the development of durable, energy-efficient robotic systems. For example, solar-powered drones are being tested for environmental monitoring.</w:t>
      </w:r>
    </w:p>
    <w:p>
      <w:pPr>
        <w:numPr>
          <w:ilvl w:val="0"/>
          <w:numId w:val="1002"/>
        </w:numPr>
        <w:pStyle w:val="Compact"/>
      </w:pPr>
      <w:r>
        <w:rPr>
          <w:bCs/>
          <w:b/>
        </w:rPr>
        <w:t xml:space="preserve">Educational Gaps:</w:t>
      </w:r>
      <w:r>
        <w:t xml:space="preserve"> </w:t>
      </w:r>
      <w:r>
        <w:t xml:space="preserve">While Qatar's universities offer strong engineering programs, there is a need for specialized curricula focused on AI and robotics ethics to prepare future Robotics Engineers for the challenges of Doha's tech landscape.</w:t>
      </w:r>
    </w:p>
    <w:bookmarkEnd w:id="31"/>
    <w:bookmarkStart w:id="33" w:name="recommendations"/>
    <w:p>
      <w:pPr>
        <w:pStyle w:val="Heading2"/>
      </w:pPr>
      <w:r>
        <w:t xml:space="preserve">Recommendations</w:t>
      </w:r>
    </w:p>
    <w:p>
      <w:pPr>
        <w:pStyle w:val="FirstParagraph"/>
      </w:pPr>
      <w:r>
        <w:t xml:space="preserve">To strengthen the role of Robotics Engineers in Qatar Doha, the thesis recommends:</w:t>
      </w:r>
    </w:p>
    <w:p>
      <w:pPr>
        <w:numPr>
          <w:ilvl w:val="0"/>
          <w:numId w:val="1003"/>
        </w:numPr>
        <w:pStyle w:val="Compact"/>
      </w:pPr>
      <w:r>
        <w:t xml:space="preserve">Establishing a national robotics incubator supported by institutions like the Qatar Science and Technology Park.</w:t>
      </w:r>
    </w:p>
    <w:p>
      <w:pPr>
        <w:numPr>
          <w:ilvl w:val="0"/>
          <w:numId w:val="1003"/>
        </w:numPr>
        <w:pStyle w:val="Compact"/>
      </w:pPr>
      <w:r>
        <w:t xml:space="preserve">Integrating AI ethics into graduate-level Robotics Engineering programs at universities such as</w:t>
      </w:r>
      <w:r>
        <w:t xml:space="preserve"> </w:t>
      </w:r>
      <w:hyperlink r:id="rId32">
        <w:r>
          <w:rPr>
            <w:rStyle w:val="Hyperlink"/>
          </w:rPr>
          <w:t xml:space="preserve">Qatar University</w:t>
        </w:r>
      </w:hyperlink>
      <w:r>
        <w:t xml:space="preserve">.</w:t>
      </w:r>
    </w:p>
    <w:p>
      <w:pPr>
        <w:numPr>
          <w:ilvl w:val="0"/>
          <w:numId w:val="1003"/>
        </w:numPr>
        <w:pStyle w:val="Compact"/>
      </w:pPr>
      <w:r>
        <w:t xml:space="preserve">Creating public-private partnerships to fund R&amp;D in robotics for sectors like renewable energy and smart infrastructure.</w:t>
      </w:r>
    </w:p>
    <w:bookmarkEnd w:id="33"/>
    <w:bookmarkStart w:id="34" w:name="conclusion"/>
    <w:p>
      <w:pPr>
        <w:pStyle w:val="Heading2"/>
      </w:pPr>
      <w:r>
        <w:t xml:space="preserve">Conclusion</w:t>
      </w:r>
    </w:p>
    <w:p>
      <w:pPr>
        <w:pStyle w:val="FirstParagraph"/>
      </w:pPr>
      <w:r>
        <w:t xml:space="preserve">This Master Thesis underscores the transformative potential of Robotics Engineering in Qatar Doha. By aligning technical innovation with the region's socio-economic goals, Robotics Engineers can drive sustainable development while addressing unique challenges posed by the local environment and culture. The research contributes to both academic discourse and practical applications, positioning Qatar as a model for integrating robotics into urban ecosystems.</w:t>
      </w:r>
    </w:p>
    <w:bookmarkEnd w:id="34"/>
    <w:bookmarkStart w:id="35" w:name="references"/>
    <w:p>
      <w:pPr>
        <w:pStyle w:val="Heading2"/>
      </w:pPr>
      <w:r>
        <w:t xml:space="preserve">References</w:t>
      </w:r>
    </w:p>
    <w:p>
      <w:pPr>
        <w:numPr>
          <w:ilvl w:val="0"/>
          <w:numId w:val="1004"/>
        </w:numPr>
        <w:pStyle w:val="Compact"/>
      </w:pPr>
      <w:r>
        <w:t xml:space="preserve">Al-Thani, S., &amp; Al-Maktoum, A. (2021). "Smart Cities and Robotics in the Middle East." Journal of Urban Technology, 30(4), 56-78.</w:t>
      </w:r>
    </w:p>
    <w:p>
      <w:pPr>
        <w:numPr>
          <w:ilvl w:val="0"/>
          <w:numId w:val="1004"/>
        </w:numPr>
        <w:pStyle w:val="Compact"/>
      </w:pPr>
      <w:r>
        <w:t xml:space="preserve">Hamad Bin Khalifa University. (2023).</w:t>
      </w:r>
      <w:r>
        <w:t xml:space="preserve"> </w:t>
      </w:r>
      <w:r>
        <w:rPr>
          <w:iCs/>
          <w:i/>
        </w:rPr>
        <w:t xml:space="preserve">Robotics and AI Research Report</w:t>
      </w:r>
      <w:r>
        <w:t xml:space="preserve">. Doha: HBKU Press.</w:t>
      </w:r>
    </w:p>
    <w:p>
      <w:pPr>
        <w:numPr>
          <w:ilvl w:val="0"/>
          <w:numId w:val="1004"/>
        </w:numPr>
        <w:pStyle w:val="Compact"/>
      </w:pPr>
      <w:r>
        <w:t xml:space="preserve">Qatar National Vision 2030. (2018). Ministry of Development Planning and Statistics.</w:t>
      </w:r>
    </w:p>
    <w:p>
      <w:pPr>
        <w:pStyle w:val="FirstParagraph"/>
      </w:pPr>
      <w:r>
        <w:rPr>
          <w:bCs/>
          <w:b/>
        </w:rPr>
        <w:t xml:space="preserve">Keywords:</w:t>
      </w:r>
      <w:r>
        <w:t xml:space="preserve"> </w:t>
      </w:r>
      <w:r>
        <w:t xml:space="preserve">Master Thesis, Robotics Engineer, Qatar Doha</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barwanelectricityqatar.com" TargetMode="External" /><Relationship Type="http://schemas.openxmlformats.org/officeDocument/2006/relationships/hyperlink" Id="rId26" Target="https://www.hamadhospital.qa" TargetMode="External" /><Relationship Type="http://schemas.openxmlformats.org/officeDocument/2006/relationships/hyperlink" Id="rId22" Target="https://www.hbku.edu.qa" TargetMode="External" /><Relationship Type="http://schemas.openxmlformats.org/officeDocument/2006/relationships/hyperlink" Id="rId25" Target="https://www.qatarairways.com" TargetMode="External" /><Relationship Type="http://schemas.openxmlformats.org/officeDocument/2006/relationships/hyperlink" Id="rId28" Target="https://www.qatarpetroleum.com" TargetMode="External" /><Relationship Type="http://schemas.openxmlformats.org/officeDocument/2006/relationships/hyperlink" Id="rId20" Target="https://www.qatarvision2030.org" TargetMode="External" /><Relationship Type="http://schemas.openxmlformats.org/officeDocument/2006/relationships/hyperlink" Id="rId23" Target="https://www.qf-education.com" TargetMode="External" /><Relationship Type="http://schemas.openxmlformats.org/officeDocument/2006/relationships/hyperlink" Id="rId32" Target="https://www.qu.edu.qa" TargetMode="External" /></Relationships>
</file>

<file path=word/_rels/footnotes.xml.rels><?xml version="1.0" encoding="UTF-8"?><Relationships xmlns="http://schemas.openxmlformats.org/package/2006/relationships"><Relationship Type="http://schemas.openxmlformats.org/officeDocument/2006/relationships/hyperlink" Id="rId29" Target="https://www.barwanelectricityqatar.com" TargetMode="External" /><Relationship Type="http://schemas.openxmlformats.org/officeDocument/2006/relationships/hyperlink" Id="rId26" Target="https://www.hamadhospital.qa" TargetMode="External" /><Relationship Type="http://schemas.openxmlformats.org/officeDocument/2006/relationships/hyperlink" Id="rId22" Target="https://www.hbku.edu.qa" TargetMode="External" /><Relationship Type="http://schemas.openxmlformats.org/officeDocument/2006/relationships/hyperlink" Id="rId25" Target="https://www.qatarairways.com" TargetMode="External" /><Relationship Type="http://schemas.openxmlformats.org/officeDocument/2006/relationships/hyperlink" Id="rId28" Target="https://www.qatarpetroleum.com" TargetMode="External" /><Relationship Type="http://schemas.openxmlformats.org/officeDocument/2006/relationships/hyperlink" Id="rId20" Target="https://www.qatarvision2030.org" TargetMode="External" /><Relationship Type="http://schemas.openxmlformats.org/officeDocument/2006/relationships/hyperlink" Id="rId23" Target="https://www.qf-education.com" TargetMode="External" /><Relationship Type="http://schemas.openxmlformats.org/officeDocument/2006/relationships/hyperlink" Id="rId32" Target="https://www.qu.edu.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Qatar Doha</dc:title>
  <dc:creator/>
  <dc:language>en</dc:language>
  <cp:keywords/>
  <dcterms:created xsi:type="dcterms:W3CDTF">2026-06-30T11:36:56Z</dcterms:created>
  <dcterms:modified xsi:type="dcterms:W3CDTF">2026-06-30T11:36:56Z</dcterms:modified>
</cp:coreProperties>
</file>

<file path=docProps/custom.xml><?xml version="1.0" encoding="utf-8"?>
<Properties xmlns="http://schemas.openxmlformats.org/officeDocument/2006/custom-properties" xmlns:vt="http://schemas.openxmlformats.org/officeDocument/2006/docPropsVTypes"/>
</file>