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b521c4673f0ddf037695929780f5adac82cc1ca"/>
    <w:p>
      <w:pPr>
        <w:pStyle w:val="Heading1"/>
      </w:pPr>
      <w:r>
        <w:t xml:space="preserve">Master Thesis on Robotics Engineering in the Context of Russia Moscow</w:t>
      </w:r>
    </w:p>
    <w:bookmarkStart w:id="20" w:name="introduction"/>
    <w:p>
      <w:pPr>
        <w:pStyle w:val="Heading2"/>
      </w:pPr>
      <w:r>
        <w:t xml:space="preserve">Introduction</w:t>
      </w:r>
    </w:p>
    <w:p>
      <w:pPr>
        <w:pStyle w:val="FirstParagraph"/>
      </w:pPr>
      <w:r>
        <w:t xml:space="preserve">This Master Thesis explores the role and challenges of a Robotics Engineer operating within the technological landscape of Russia, specifically focusing on Moscow as a hub for innovation and industry. As global trends in automation and artificial intelligence accelerate, regions like Moscow face unique opportunities to integrate advanced robotics into sectors such as manufacturing, healthcare, transportation, and defense. This document serves as both an academic exploration of robotics engineering principles and a practical analysis tailored to the socio-economic and infrastructural context of Russia’s capital city.</w:t>
      </w:r>
    </w:p>
    <w:p>
      <w:pPr>
        <w:pStyle w:val="BodyText"/>
      </w:pPr>
      <w:r>
        <w:t xml:space="preserve">The thesis is structured around the dual goals of (1) identifying the core competencies required for a Robotics Engineer in Moscow, and (2) addressing specific challenges unique to Russia’s technological ecosystem. By synthesizing theoretical knowledge with local case studies, this work aims to contribute to the growing body of research on robotics education and application in emerging markets.</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role of a Robotics Engineer in Moscow’s industrial and academic environments.</w:t>
      </w:r>
    </w:p>
    <w:p>
      <w:pPr>
        <w:numPr>
          <w:ilvl w:val="0"/>
          <w:numId w:val="1001"/>
        </w:numPr>
        <w:pStyle w:val="Compact"/>
      </w:pPr>
      <w:r>
        <w:t xml:space="preserve">To analyze current trends in robotics technology deployment within Russia, with a focus on Moscow.</w:t>
      </w:r>
    </w:p>
    <w:p>
      <w:pPr>
        <w:numPr>
          <w:ilvl w:val="0"/>
          <w:numId w:val="1001"/>
        </w:numPr>
        <w:pStyle w:val="Compact"/>
      </w:pPr>
      <w:r>
        <w:t xml:space="preserve">To evaluate the educational and professional pathways for becoming a Robotics Engineer in Russia.</w:t>
      </w:r>
    </w:p>
    <w:p>
      <w:pPr>
        <w:numPr>
          <w:ilvl w:val="0"/>
          <w:numId w:val="1001"/>
        </w:numPr>
        <w:pStyle w:val="Compact"/>
      </w:pPr>
      <w:r>
        <w:t xml:space="preserve">To propose solutions for overcoming technical, financial, and policy-related barriers to robotics innovation in Moscow.</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includes interviews with Robotics Engineers working in Moscow-based organizations such as the Skolkovo Innovation Center, MIPT (Moscow Institute of Physics and Technology), and industrial partners like Rostec. Secondary data draws from academic publications, government reports on technological development, and industry white papers.</w:t>
      </w:r>
    </w:p>
    <w:p>
      <w:pPr>
        <w:pStyle w:val="BodyText"/>
      </w:pPr>
      <w:r>
        <w:t xml:space="preserve">A case study approach is employed to examine two key sectors: (1) autonomous systems in urban logistics for Moscow’s expanding smart city initiatives, and (2) robotic applications in the aerospace sector under Roscosmos. These examples highlight the interdisciplinary nature of robotics engineering, requiring expertise in mechanical design, software development, and system integration.</w:t>
      </w:r>
    </w:p>
    <w:bookmarkEnd w:id="22"/>
    <w:bookmarkStart w:id="23" w:name="Xfbdbcac912fb4b6712eb9e8dbaa67030056c508"/>
    <w:p>
      <w:pPr>
        <w:pStyle w:val="Heading2"/>
      </w:pPr>
      <w:r>
        <w:t xml:space="preserve">Key Challenges for Robotics Engineers in Russia Moscow</w:t>
      </w:r>
    </w:p>
    <w:p>
      <w:pPr>
        <w:pStyle w:val="FirstParagraph"/>
      </w:pPr>
      <w:r>
        <w:t xml:space="preserve">Moscow presents both opportunities and challenges for Robotics Engineers. While the city is home to leading research institutions and a growing tech ecosystem, several barriers hinder innovation:</w:t>
      </w:r>
    </w:p>
    <w:p>
      <w:pPr>
        <w:numPr>
          <w:ilvl w:val="0"/>
          <w:numId w:val="1002"/>
        </w:numPr>
        <w:pStyle w:val="Compact"/>
      </w:pPr>
      <w:r>
        <w:rPr>
          <w:bCs/>
          <w:b/>
        </w:rPr>
        <w:t xml:space="preserve">Access to cutting-edge technology:</w:t>
      </w:r>
      <w:r>
        <w:t xml:space="preserve"> </w:t>
      </w:r>
      <w:r>
        <w:t xml:space="preserve">Russian engineers often face restrictions in acquiring foreign hardware and software due to geopolitical tensions, necessitating domestic alternatives.</w:t>
      </w:r>
    </w:p>
    <w:p>
      <w:pPr>
        <w:numPr>
          <w:ilvl w:val="0"/>
          <w:numId w:val="1002"/>
        </w:numPr>
        <w:pStyle w:val="Compact"/>
      </w:pPr>
      <w:r>
        <w:rPr>
          <w:bCs/>
          <w:b/>
        </w:rPr>
        <w:t xml:space="preserve">Funding limitations:</w:t>
      </w:r>
      <w:r>
        <w:t xml:space="preserve"> </w:t>
      </w:r>
      <w:r>
        <w:t xml:space="preserve">Despite government initiatives like the Skolkovo Foundation, private investment in robotics remains underdeveloped compared to Western counterparts.</w:t>
      </w:r>
    </w:p>
    <w:p>
      <w:pPr>
        <w:numPr>
          <w:ilvl w:val="0"/>
          <w:numId w:val="1002"/>
        </w:numPr>
        <w:pStyle w:val="Compact"/>
      </w:pPr>
      <w:r>
        <w:rPr>
          <w:bCs/>
          <w:b/>
        </w:rPr>
        <w:t xml:space="preserve">Workforce development:</w:t>
      </w:r>
      <w:r>
        <w:t xml:space="preserve"> </w:t>
      </w:r>
      <w:r>
        <w:t xml:space="preserve">There is a gap between academic curricula and industry needs, requiring continuous upskilling for Robotics Engineers in Moscow.</w:t>
      </w:r>
    </w:p>
    <w:bookmarkEnd w:id="23"/>
    <w:bookmarkStart w:id="24" w:name="X8a717ca12c225fa440160bd991e570b00580f14"/>
    <w:p>
      <w:pPr>
        <w:pStyle w:val="Heading2"/>
      </w:pPr>
      <w:r>
        <w:t xml:space="preserve">CASE STUDY 1: Autonomous Systems in Urban Logistics</w:t>
      </w:r>
    </w:p>
    <w:p>
      <w:pPr>
        <w:pStyle w:val="FirstParagraph"/>
      </w:pPr>
      <w:r>
        <w:t xml:space="preserve">Moscow’s rapid urbanization has created a demand for efficient logistics solutions. A Robotics Engineer working on autonomous delivery robots must address challenges such as navigating complex city infrastructure, ensuring compliance with local regulations, and integrating AI-powered navigation systems. For example, a project by Moscow-based startup</w:t>
      </w:r>
      <w:r>
        <w:t xml:space="preserve"> </w:t>
      </w:r>
      <w:r>
        <w:rPr>
          <w:iCs/>
          <w:i/>
        </w:rPr>
        <w:t xml:space="preserve">RoboMove</w:t>
      </w:r>
      <w:r>
        <w:t xml:space="preserve"> </w:t>
      </w:r>
      <w:r>
        <w:t xml:space="preserve">demonstrated the feasibility of self-driving cargo vehicles in restricted zones but required custom modifications to overcome sensor limitations caused by Moscow’s winter weather conditions.</w:t>
      </w:r>
    </w:p>
    <w:bookmarkEnd w:id="24"/>
    <w:bookmarkStart w:id="25" w:name="X6153fc54b9fbb713e08497c32c894a2ba9b927a"/>
    <w:p>
      <w:pPr>
        <w:pStyle w:val="Heading2"/>
      </w:pPr>
      <w:r>
        <w:t xml:space="preserve">CASE STUDY 2: Robotic Applications in Aerospace Engineering</w:t>
      </w:r>
    </w:p>
    <w:p>
      <w:pPr>
        <w:pStyle w:val="FirstParagraph"/>
      </w:pPr>
      <w:r>
        <w:t xml:space="preserve">Roscosmos, Russia’s space agency, employs Robotics Engineers to develop robotic arms for spacecraft and planetary exploration. A key project involved the design of a modular robot for lunar sample collection. This required collaboration between engineers at Moscow’s Baikonur Cosmodrome and academic researchers at MIPT. Challenges included adapting robotic mechanisms to extreme temperatures and ensuring compatibility with Soviet-era systems still in use.</w:t>
      </w:r>
    </w:p>
    <w:bookmarkEnd w:id="25"/>
    <w:bookmarkStart w:id="26" w:name="Xa2f179fc94e31500324bd6a6032ae5b93854570"/>
    <w:p>
      <w:pPr>
        <w:pStyle w:val="Heading2"/>
      </w:pPr>
      <w:r>
        <w:t xml:space="preserve">Opportunities for Robotics Engineers in Russia Moscow</w:t>
      </w:r>
    </w:p>
    <w:p>
      <w:pPr>
        <w:pStyle w:val="FirstParagraph"/>
      </w:pPr>
      <w:r>
        <w:t xml:space="preserve">Despite these challenges, Moscow offers a unique environment for innovation. The city’s proximity to global markets, combined with state support for high-tech industries, creates opportunities for Robotics Engineers to lead projects in fields like:</w:t>
      </w:r>
    </w:p>
    <w:p>
      <w:pPr>
        <w:numPr>
          <w:ilvl w:val="0"/>
          <w:numId w:val="1003"/>
        </w:numPr>
        <w:pStyle w:val="Compact"/>
      </w:pPr>
      <w:r>
        <w:rPr>
          <w:bCs/>
          <w:b/>
        </w:rPr>
        <w:t xml:space="preserve">Smart infrastructure:</w:t>
      </w:r>
      <w:r>
        <w:t xml:space="preserve"> </w:t>
      </w:r>
      <w:r>
        <w:t xml:space="preserve">Developing AI-driven systems for monitoring Moscow’s aging energy grids and transportation networks.</w:t>
      </w:r>
    </w:p>
    <w:p>
      <w:pPr>
        <w:numPr>
          <w:ilvl w:val="0"/>
          <w:numId w:val="1003"/>
        </w:numPr>
        <w:pStyle w:val="Compact"/>
      </w:pPr>
      <w:r>
        <w:rPr>
          <w:bCs/>
          <w:b/>
        </w:rPr>
        <w:t xml:space="preserve">Defense technology:</w:t>
      </w:r>
      <w:r>
        <w:t xml:space="preserve"> </w:t>
      </w:r>
      <w:r>
        <w:t xml:space="preserve">Advancing autonomous military drones and robotic systems under the Russian Ministry of Defense.</w:t>
      </w:r>
    </w:p>
    <w:p>
      <w:pPr>
        <w:numPr>
          <w:ilvl w:val="0"/>
          <w:numId w:val="1003"/>
        </w:numPr>
        <w:pStyle w:val="Compact"/>
      </w:pPr>
      <w:r>
        <w:rPr>
          <w:bCs/>
          <w:b/>
        </w:rPr>
        <w:t xml:space="preserve">Educational outreach:</w:t>
      </w:r>
      <w:r>
        <w:t xml:space="preserve"> </w:t>
      </w:r>
      <w:r>
        <w:t xml:space="preserve">Contributing to robotics programs at institutions like Moscow State University, which are increasingly focused on AI and machine learning.</w:t>
      </w:r>
    </w:p>
    <w:bookmarkEnd w:id="26"/>
    <w:bookmarkStart w:id="27" w:name="conclusion"/>
    <w:p>
      <w:pPr>
        <w:pStyle w:val="Heading2"/>
      </w:pPr>
      <w:r>
        <w:t xml:space="preserve">Conclusion</w:t>
      </w:r>
    </w:p>
    <w:p>
      <w:pPr>
        <w:pStyle w:val="FirstParagraph"/>
      </w:pPr>
      <w:r>
        <w:t xml:space="preserve">This Master Thesis underscores the critical role of a Robotics Engineer in shaping Moscow’s technological future. By addressing local challenges and leveraging the city’s academic and industrial resources, Robotics Engineers can drive innovation that aligns with Russia’s strategic goals. For students pursuing a career in this field, understanding both global best practices and the unique dynamics of Russia Moscow is essential to becoming a competitive professional.</w:t>
      </w:r>
    </w:p>
    <w:p>
      <w:pPr>
        <w:pStyle w:val="BodyText"/>
      </w:pPr>
      <w:r>
        <w:t xml:space="preserve">The findings presented here provide a roadmap for aspiring Robotics Engineers to navigate the opportunities and hurdles of working in one of Europe’s most dynamic tech hubs while contributing to the broader mission of advancing robotics globally.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Russia Moscow</dc:title>
  <dc:creator/>
  <dc:language>en</dc:language>
  <cp:keywords/>
  <dcterms:created xsi:type="dcterms:W3CDTF">2026-07-15T04:46:43Z</dcterms:created>
  <dcterms:modified xsi:type="dcterms:W3CDTF">2026-07-15T04:46:43Z</dcterms:modified>
</cp:coreProperties>
</file>

<file path=docProps/custom.xml><?xml version="1.0" encoding="utf-8"?>
<Properties xmlns="http://schemas.openxmlformats.org/officeDocument/2006/custom-properties" xmlns:vt="http://schemas.openxmlformats.org/officeDocument/2006/docPropsVTypes"/>
</file>