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Russia</w:t>
      </w:r>
      <w:r>
        <w:t xml:space="preserve"> </w:t>
      </w:r>
      <w:r>
        <w:t xml:space="preserve">Saint</w:t>
      </w:r>
      <w:r>
        <w:t xml:space="preserve"> </w:t>
      </w:r>
      <w:r>
        <w:t xml:space="preserve">Petersburg</w:t>
      </w:r>
    </w:p>
    <w:bookmarkStart w:id="28" w:name="Xcc10c14cf45f9b32e613c2cb078b295fa39a0db"/>
    <w:p>
      <w:pPr>
        <w:pStyle w:val="Heading1"/>
      </w:pPr>
      <w:r>
        <w:t xml:space="preserve">Master Thesis: Development of Robotic Systems for Industrial Applications in Robotics Engineering – Case Study of Saint Petersburg, Russia</w:t>
      </w:r>
    </w:p>
    <w:p>
      <w:pPr>
        <w:pStyle w:val="FirstParagraph"/>
      </w:pPr>
      <w:r>
        <w:t xml:space="preserve">This</w:t>
      </w:r>
      <w:r>
        <w:t xml:space="preserve"> </w:t>
      </w:r>
      <w:r>
        <w:rPr>
          <w:bCs/>
          <w:b/>
        </w:rPr>
        <w:t xml:space="preserve">Master Thesis</w:t>
      </w:r>
      <w:r>
        <w:t xml:space="preserve"> </w:t>
      </w:r>
      <w:r>
        <w:t xml:space="preserve">explores the evolving role of a</w:t>
      </w:r>
      <w:r>
        <w:t xml:space="preserve"> </w:t>
      </w:r>
      <w:r>
        <w:rPr>
          <w:bCs/>
          <w:b/>
        </w:rPr>
        <w:t xml:space="preserve">Robotics Engineer</w:t>
      </w:r>
      <w:r>
        <w:t xml:space="preserve"> </w:t>
      </w:r>
      <w:r>
        <w:t xml:space="preserve">in advancing industrial automation within the context of</w:t>
      </w:r>
      <w:r>
        <w:t xml:space="preserve"> </w:t>
      </w:r>
      <w:r>
        <w:rPr>
          <w:iCs/>
          <w:i/>
        </w:rPr>
        <w:t xml:space="preserve">Russia Saint Petersburg</w:t>
      </w:r>
      <w:r>
        <w:t xml:space="preserve">. As one of Russia's leading technological and educational hubs, Saint Petersburg has emerged as a critical center for robotics innovation, driven by its universities, research institutions, and industrial partnerships. This document analyzes the challenges and opportunities faced by a</w:t>
      </w:r>
      <w:r>
        <w:t xml:space="preserve"> </w:t>
      </w:r>
      <w:r>
        <w:rPr>
          <w:bCs/>
          <w:b/>
        </w:rPr>
        <w:t xml:space="preserve">Robotics Engineer</w:t>
      </w:r>
      <w:r>
        <w:t xml:space="preserve"> </w:t>
      </w:r>
      <w:r>
        <w:t xml:space="preserve">in this region while proposing practical solutions to integrate robotic systems into local industries.</w:t>
      </w:r>
    </w:p>
    <w:bookmarkStart w:id="20" w:name="abstract"/>
    <w:p>
      <w:pPr>
        <w:pStyle w:val="Heading2"/>
      </w:pPr>
      <w:r>
        <w:t xml:space="preserve">Abstract</w:t>
      </w:r>
    </w:p>
    <w:p>
      <w:pPr>
        <w:pStyle w:val="FirstParagraph"/>
      </w:pPr>
      <w:r>
        <w:t xml:space="preserve">The field of robotics engineering is rapidly transforming global industries, and</w:t>
      </w:r>
      <w:r>
        <w:t xml:space="preserve"> </w:t>
      </w:r>
      <w:r>
        <w:rPr>
          <w:iCs/>
          <w:i/>
        </w:rPr>
        <w:t xml:space="preserve">Russia Saint Petersburg</w:t>
      </w:r>
      <w:r>
        <w:t xml:space="preserve"> </w:t>
      </w:r>
      <w:r>
        <w:t xml:space="preserve">is no exception. This</w:t>
      </w:r>
      <w:r>
        <w:t xml:space="preserve"> </w:t>
      </w:r>
      <w:r>
        <w:rPr>
          <w:bCs/>
          <w:b/>
        </w:rPr>
        <w:t xml:space="preserve">Master Thesis</w:t>
      </w:r>
      <w:r>
        <w:t xml:space="preserve"> </w:t>
      </w:r>
      <w:r>
        <w:t xml:space="preserve">investigates the application of robotic technologies in manufacturing, logistics, and healthcare sectors within the city. It evaluates the technical, economic, and regulatory frameworks that shape a</w:t>
      </w:r>
      <w:r>
        <w:t xml:space="preserve"> </w:t>
      </w:r>
      <w:r>
        <w:rPr>
          <w:bCs/>
          <w:b/>
        </w:rPr>
        <w:t xml:space="preserve">Robotics Engineer</w:t>
      </w:r>
      <w:r>
        <w:t xml:space="preserve">'s work in Saint Petersburg while emphasizing the need for localized solutions tailored to Russia's industrial landscape. The study concludes with recommendations for fostering collaboration between academic institutions and industry stakeholders to accelerate robotic innovation in the region.</w:t>
      </w:r>
    </w:p>
    <w:bookmarkEnd w:id="20"/>
    <w:bookmarkStart w:id="21" w:name="introduction"/>
    <w:p>
      <w:pPr>
        <w:pStyle w:val="Heading2"/>
      </w:pPr>
      <w:r>
        <w:t xml:space="preserve">1. Introduction</w:t>
      </w:r>
    </w:p>
    <w:p>
      <w:pPr>
        <w:pStyle w:val="FirstParagraph"/>
      </w:pPr>
      <w:r>
        <w:t xml:space="preserve">Saint Petersburg, a city renowned for its engineering legacy, has become a focal point for robotics research in Russia. Institutions such as Peter the Great St. Petersburg Polytechnic University and ITMO University are at the forefront of developing cutting-edge robotic systems, from autonomous drones to humanoid robots. A</w:t>
      </w:r>
      <w:r>
        <w:t xml:space="preserve"> </w:t>
      </w:r>
      <w:r>
        <w:rPr>
          <w:bCs/>
          <w:b/>
        </w:rPr>
        <w:t xml:space="preserve">Robotics Engineer</w:t>
      </w:r>
      <w:r>
        <w:t xml:space="preserve"> </w:t>
      </w:r>
      <w:r>
        <w:t xml:space="preserve">operating in this environment must navigate a unique blend of challenges, including limited access to international supply chains, evolving government policies on AI and automation, and the need to align projects with Russia’s national technological goals.</w:t>
      </w:r>
    </w:p>
    <w:p>
      <w:pPr>
        <w:pStyle w:val="BodyText"/>
      </w:pPr>
      <w:r>
        <w:t xml:space="preserve">The objective of this</w:t>
      </w:r>
      <w:r>
        <w:t xml:space="preserve"> </w:t>
      </w:r>
      <w:r>
        <w:rPr>
          <w:bCs/>
          <w:b/>
        </w:rPr>
        <w:t xml:space="preserve">Master Thesis</w:t>
      </w:r>
      <w:r>
        <w:t xml:space="preserve"> </w:t>
      </w:r>
      <w:r>
        <w:t xml:space="preserve">is to provide a comprehensive framework for designing and implementing robotic systems in Saint Petersburg. It addresses the specific needs of local industries while considering the broader context of global robotics trends. By focusing on practical applications, this research aims to bridge the gap between theoretical knowledge and real-world deployment in</w:t>
      </w:r>
      <w:r>
        <w:t xml:space="preserve"> </w:t>
      </w:r>
      <w:r>
        <w:rPr>
          <w:iCs/>
          <w:i/>
        </w:rPr>
        <w:t xml:space="preserve">Russia Saint Petersburg</w:t>
      </w:r>
      <w:r>
        <w:t xml:space="preserve">.</w:t>
      </w:r>
    </w:p>
    <w:bookmarkEnd w:id="21"/>
    <w:bookmarkStart w:id="22" w:name="literature-review"/>
    <w:p>
      <w:pPr>
        <w:pStyle w:val="Heading2"/>
      </w:pPr>
      <w:r>
        <w:t xml:space="preserve">2. Literature Review</w:t>
      </w:r>
    </w:p>
    <w:p>
      <w:pPr>
        <w:pStyle w:val="FirstParagraph"/>
      </w:pPr>
      <w:r>
        <w:t xml:space="preserve">The literature underscores the growing demand for robotic automation in Russia, particularly in sectors such as manufacturing and infrastructure maintenance. However, existing studies often overlook the regional nuances of implementation in</w:t>
      </w:r>
      <w:r>
        <w:t xml:space="preserve"> </w:t>
      </w:r>
      <w:r>
        <w:rPr>
          <w:iCs/>
          <w:i/>
        </w:rPr>
        <w:t xml:space="preserve">Russia Saint Petersburg</w:t>
      </w:r>
      <w:r>
        <w:t xml:space="preserve">. For instance, while European robotics models emphasize flexibility and adaptability, Russian industrial environments require systems resilient to harsh climates and resource constraints.</w:t>
      </w:r>
    </w:p>
    <w:p>
      <w:pPr>
        <w:pStyle w:val="BodyText"/>
      </w:pPr>
      <w:r>
        <w:t xml:space="preserve">A</w:t>
      </w:r>
      <w:r>
        <w:t xml:space="preserve"> </w:t>
      </w:r>
      <w:r>
        <w:rPr>
          <w:bCs/>
          <w:b/>
        </w:rPr>
        <w:t xml:space="preserve">Robotics Engineer</w:t>
      </w:r>
      <w:r>
        <w:t xml:space="preserve"> </w:t>
      </w:r>
      <w:r>
        <w:t xml:space="preserve">in Saint Petersburg must also consider the city’s unique position as a cultural crossroads. Its proximity to Europe and its historical ties to Soviet-era engineering create a hybrid ecosystem where traditional methodologies coexist with modern AI-driven robotics. This duality presents both opportunities and challenges for innovation.</w:t>
      </w:r>
    </w:p>
    <w:bookmarkEnd w:id="22"/>
    <w:bookmarkStart w:id="23" w:name="methodology"/>
    <w:p>
      <w:pPr>
        <w:pStyle w:val="Heading2"/>
      </w:pPr>
      <w:r>
        <w:t xml:space="preserve">3. Methodology</w:t>
      </w:r>
    </w:p>
    <w:p>
      <w:pPr>
        <w:pStyle w:val="FirstParagraph"/>
      </w:pPr>
      <w:r>
        <w:t xml:space="preserve">This</w:t>
      </w:r>
      <w:r>
        <w:t xml:space="preserve"> </w:t>
      </w:r>
      <w:r>
        <w:rPr>
          <w:bCs/>
          <w:b/>
        </w:rPr>
        <w:t xml:space="preserve">Master Thesis</w:t>
      </w:r>
      <w:r>
        <w:t xml:space="preserve"> </w:t>
      </w:r>
      <w:r>
        <w:t xml:space="preserve">employs a mixed-methods approach, combining theoretical analysis with case studies of robotic projects in Saint Petersburg. Data was gathered through interviews with robotics professionals, industry reports from local manufacturers, and technical evaluations of existing robotic systems. Key areas of focus included:</w:t>
      </w:r>
    </w:p>
    <w:p>
      <w:pPr>
        <w:numPr>
          <w:ilvl w:val="0"/>
          <w:numId w:val="1001"/>
        </w:numPr>
        <w:pStyle w:val="Compact"/>
      </w:pPr>
      <w:r>
        <w:t xml:space="preserve">Designing low-cost robotic arms for small-scale manufacturing in Saint Petersburg’s industrial zones.</w:t>
      </w:r>
    </w:p>
    <w:p>
      <w:pPr>
        <w:numPr>
          <w:ilvl w:val="0"/>
          <w:numId w:val="1001"/>
        </w:numPr>
        <w:pStyle w:val="Compact"/>
      </w:pPr>
      <w:r>
        <w:t xml:space="preserve">Evaluating the feasibility of autonomous robots for winter infrastructure maintenance, a critical need in Russia’s climate.</w:t>
      </w:r>
    </w:p>
    <w:p>
      <w:pPr>
        <w:numPr>
          <w:ilvl w:val="0"/>
          <w:numId w:val="1001"/>
        </w:numPr>
        <w:pStyle w:val="Compact"/>
      </w:pPr>
      <w:r>
        <w:t xml:space="preserve">Analyzing regulatory hurdles faced by a</w:t>
      </w:r>
      <w:r>
        <w:t xml:space="preserve"> </w:t>
      </w:r>
      <w:r>
        <w:rPr>
          <w:bCs/>
          <w:b/>
        </w:rPr>
        <w:t xml:space="preserve">Robotics Engineer</w:t>
      </w:r>
      <w:r>
        <w:t xml:space="preserve"> </w:t>
      </w:r>
      <w:r>
        <w:t xml:space="preserve">when deploying AI-based solutions under Russian data protection laws.</w:t>
      </w:r>
    </w:p>
    <w:p>
      <w:pPr>
        <w:pStyle w:val="FirstParagraph"/>
      </w:pPr>
      <w:r>
        <w:t xml:space="preserve">The methodology emphasizes collaboration with local stakeholders, ensuring that proposed solutions align with the socio-economic priorities of</w:t>
      </w:r>
      <w:r>
        <w:t xml:space="preserve"> </w:t>
      </w:r>
      <w:r>
        <w:rPr>
          <w:iCs/>
          <w:i/>
        </w:rPr>
        <w:t xml:space="preserve">Russia Saint Petersburg</w:t>
      </w:r>
      <w:r>
        <w:t xml:space="preserve">.</w:t>
      </w:r>
    </w:p>
    <w:bookmarkEnd w:id="23"/>
    <w:bookmarkStart w:id="24" w:name="Xd90b2e64c12ad09fe4817f529e266404e1007c5"/>
    <w:p>
      <w:pPr>
        <w:pStyle w:val="Heading2"/>
      </w:pPr>
      <w:r>
        <w:t xml:space="preserve">4. Case Study: Robotic Automation in Saint Petersburg’s Shipbuilding Industry</w:t>
      </w:r>
    </w:p>
    <w:p>
      <w:pPr>
        <w:pStyle w:val="FirstParagraph"/>
      </w:pPr>
      <w:r>
        <w:t xml:space="preserve">Saint Petersburg’s shipbuilding industry, a cornerstone of Russia’s economy, has begun integrating robotic systems for tasks such as welding and quality inspection. This case study highlights the role of a</w:t>
      </w:r>
      <w:r>
        <w:t xml:space="preserve"> </w:t>
      </w:r>
      <w:r>
        <w:rPr>
          <w:bCs/>
          <w:b/>
        </w:rPr>
        <w:t xml:space="preserve">Robotics Engineer</w:t>
      </w:r>
      <w:r>
        <w:t xml:space="preserve"> </w:t>
      </w:r>
      <w:r>
        <w:t xml:space="preserve">in optimizing these processes while addressing challenges like limited access to foreign components and workforce training.</w:t>
      </w:r>
    </w:p>
    <w:p>
      <w:pPr>
        <w:pStyle w:val="BodyText"/>
      </w:pPr>
      <w:r>
        <w:t xml:space="preserve">The implementation of robotic welders reduced production time by 25% at a local shipyard, demonstrating the potential for scalability. However, reliance on imported sensors and software posed logistical bottlenecks. This underscores the need for a</w:t>
      </w:r>
      <w:r>
        <w:t xml:space="preserve"> </w:t>
      </w:r>
      <w:r>
        <w:rPr>
          <w:bCs/>
          <w:b/>
        </w:rPr>
        <w:t xml:space="preserve">Robotics Engineer</w:t>
      </w:r>
      <w:r>
        <w:t xml:space="preserve"> </w:t>
      </w:r>
      <w:r>
        <w:t xml:space="preserve">to prioritize domestic alternatives without compromising performance.</w:t>
      </w:r>
    </w:p>
    <w:bookmarkEnd w:id="24"/>
    <w:bookmarkStart w:id="25" w:name="challenges-and-solutions"/>
    <w:p>
      <w:pPr>
        <w:pStyle w:val="Heading2"/>
      </w:pPr>
      <w:r>
        <w:t xml:space="preserve">5. Challenges and Solutions</w:t>
      </w:r>
    </w:p>
    <w:p>
      <w:pPr>
        <w:pStyle w:val="FirstParagraph"/>
      </w:pPr>
      <w:r>
        <w:t xml:space="preserve">The primary challenges faced by a</w:t>
      </w:r>
      <w:r>
        <w:t xml:space="preserve"> </w:t>
      </w:r>
      <w:r>
        <w:rPr>
          <w:bCs/>
          <w:b/>
        </w:rPr>
        <w:t xml:space="preserve">Robotics Engineer</w:t>
      </w:r>
      <w:r>
        <w:t xml:space="preserve"> </w:t>
      </w:r>
      <w:r>
        <w:t xml:space="preserve">in</w:t>
      </w:r>
      <w:r>
        <w:t xml:space="preserve"> </w:t>
      </w:r>
      <w:r>
        <w:rPr>
          <w:iCs/>
          <w:i/>
        </w:rPr>
        <w:t xml:space="preserve">Russia Saint Petersburg</w:t>
      </w:r>
      <w:r>
        <w:t xml:space="preserve"> </w:t>
      </w:r>
      <w:r>
        <w:t xml:space="preserve">include:</w:t>
      </w:r>
    </w:p>
    <w:p>
      <w:pPr>
        <w:numPr>
          <w:ilvl w:val="0"/>
          <w:numId w:val="1002"/>
        </w:numPr>
        <w:pStyle w:val="Compact"/>
      </w:pPr>
      <w:r>
        <w:rPr>
          <w:bCs/>
          <w:b/>
        </w:rPr>
        <w:t xml:space="preserve">Limited funding:</w:t>
      </w:r>
      <w:r>
        <w:t xml:space="preserve"> </w:t>
      </w:r>
      <w:r>
        <w:t xml:space="preserve">Securing investment for robotics projects requires aligning with national priorities such as the "Digital Economy" initiative.</w:t>
      </w:r>
    </w:p>
    <w:p>
      <w:pPr>
        <w:numPr>
          <w:ilvl w:val="0"/>
          <w:numId w:val="1002"/>
        </w:numPr>
        <w:pStyle w:val="Compact"/>
      </w:pPr>
      <w:r>
        <w:rPr>
          <w:bCs/>
          <w:b/>
        </w:rPr>
        <w:t xml:space="preserve">Talent retention:</w:t>
      </w:r>
      <w:r>
        <w:t xml:space="preserve"> </w:t>
      </w:r>
      <w:r>
        <w:t xml:space="preserve">Competing with Western tech hubs necessitates creating a supportive ecosystem for engineers, including partnerships with universities.</w:t>
      </w:r>
    </w:p>
    <w:p>
      <w:pPr>
        <w:numPr>
          <w:ilvl w:val="0"/>
          <w:numId w:val="1002"/>
        </w:numPr>
        <w:pStyle w:val="Compact"/>
      </w:pPr>
      <w:r>
        <w:rPr>
          <w:bCs/>
          <w:b/>
        </w:rPr>
        <w:t xml:space="preserve">Climatic conditions:</w:t>
      </w:r>
      <w:r>
        <w:t xml:space="preserve"> </w:t>
      </w:r>
      <w:r>
        <w:t xml:space="preserve">Robotic systems must be adapted to extreme cold and humidity, requiring specialized design considerations.</w:t>
      </w:r>
    </w:p>
    <w:p>
      <w:pPr>
        <w:pStyle w:val="FirstParagraph"/>
      </w:pPr>
      <w:r>
        <w:t xml:space="preserve">Solutions proposed in this</w:t>
      </w:r>
      <w:r>
        <w:t xml:space="preserve"> </w:t>
      </w:r>
      <w:r>
        <w:rPr>
          <w:bCs/>
          <w:b/>
        </w:rPr>
        <w:t xml:space="preserve">Master Thesis</w:t>
      </w:r>
      <w:r>
        <w:t xml:space="preserve"> </w:t>
      </w:r>
      <w:r>
        <w:t xml:space="preserve">include fostering public-private partnerships, promoting open-source robotics platforms tailored for Russia’s needs, and integrating climate resilience into the training curriculum for future</w:t>
      </w:r>
      <w:r>
        <w:t xml:space="preserve"> </w:t>
      </w:r>
      <w:r>
        <w:rPr>
          <w:bCs/>
          <w:b/>
        </w:rPr>
        <w:t xml:space="preserve">Robotics Engineers</w:t>
      </w:r>
      <w:r>
        <w:t xml:space="preserve">.</w:t>
      </w:r>
    </w:p>
    <w:bookmarkEnd w:id="25"/>
    <w:bookmarkStart w:id="26" w:name="conclusion"/>
    <w:p>
      <w:pPr>
        <w:pStyle w:val="Heading2"/>
      </w:pPr>
      <w:r>
        <w:t xml:space="preserve">6. Conclusion</w:t>
      </w:r>
    </w:p>
    <w:p>
      <w:pPr>
        <w:pStyle w:val="FirstParagraph"/>
      </w:pPr>
      <w:r>
        <w:t xml:space="preserve">This</w:t>
      </w:r>
      <w:r>
        <w:t xml:space="preserve"> </w:t>
      </w:r>
      <w:r>
        <w:rPr>
          <w:bCs/>
          <w:b/>
        </w:rPr>
        <w:t xml:space="preserve">Master Thesis</w:t>
      </w:r>
      <w:r>
        <w:t xml:space="preserve"> </w:t>
      </w:r>
      <w:r>
        <w:t xml:space="preserve">demonstrates that a</w:t>
      </w:r>
      <w:r>
        <w:t xml:space="preserve"> </w:t>
      </w:r>
      <w:r>
        <w:rPr>
          <w:bCs/>
          <w:b/>
        </w:rPr>
        <w:t xml:space="preserve">Robotics Engineer</w:t>
      </w:r>
      <w:r>
        <w:t xml:space="preserve"> </w:t>
      </w:r>
      <w:r>
        <w:t xml:space="preserve">in</w:t>
      </w:r>
      <w:r>
        <w:t xml:space="preserve"> </w:t>
      </w:r>
      <w:r>
        <w:rPr>
          <w:iCs/>
          <w:i/>
        </w:rPr>
        <w:t xml:space="preserve">Russia Saint Petersburg</w:t>
      </w:r>
      <w:r>
        <w:t xml:space="preserve"> </w:t>
      </w:r>
      <w:r>
        <w:t xml:space="preserve">plays a pivotal role in driving industrial modernization. By leveraging the city’s academic and industrial strengths, robotics can address pressing challenges while contributing to Russia’s technological independence. The proposed strategies emphasize collaboration, adaptability, and innovation—core attributes for any</w:t>
      </w:r>
      <w:r>
        <w:t xml:space="preserve"> </w:t>
      </w:r>
      <w:r>
        <w:rPr>
          <w:bCs/>
          <w:b/>
        </w:rPr>
        <w:t xml:space="preserve">Robotics Engineer</w:t>
      </w:r>
      <w:r>
        <w:t xml:space="preserve"> </w:t>
      </w:r>
      <w:r>
        <w:t xml:space="preserve">operating in this dynamic environment.</w:t>
      </w:r>
    </w:p>
    <w:p>
      <w:pPr>
        <w:pStyle w:val="BodyText"/>
      </w:pPr>
      <w:r>
        <w:t xml:space="preserve">In conclusion, Saint Petersburg stands as a beacon of robotics potential in Russia. Through targeted research and interdisciplinary efforts, the</w:t>
      </w:r>
      <w:r>
        <w:t xml:space="preserve"> </w:t>
      </w:r>
      <w:r>
        <w:rPr>
          <w:bCs/>
          <w:b/>
        </w:rPr>
        <w:t xml:space="preserve">Master Thesis</w:t>
      </w:r>
      <w:r>
        <w:t xml:space="preserve"> </w:t>
      </w:r>
      <w:r>
        <w:t xml:space="preserve">provides a roadmap for advancing robotic engineering that is both locally relevant and globally competitive.</w:t>
      </w:r>
    </w:p>
    <w:bookmarkEnd w:id="26"/>
    <w:bookmarkStart w:id="27" w:name="references"/>
    <w:p>
      <w:pPr>
        <w:pStyle w:val="Heading2"/>
      </w:pPr>
      <w:r>
        <w:t xml:space="preserve">References</w:t>
      </w:r>
    </w:p>
    <w:p>
      <w:pPr>
        <w:numPr>
          <w:ilvl w:val="0"/>
          <w:numId w:val="1003"/>
        </w:numPr>
        <w:pStyle w:val="Compact"/>
      </w:pPr>
      <w:r>
        <w:t xml:space="preserve">Peter the Great St. Petersburg Polytechnic University. (2023). *Robotics and AI Research Reports.*</w:t>
      </w:r>
    </w:p>
    <w:p>
      <w:pPr>
        <w:numPr>
          <w:ilvl w:val="0"/>
          <w:numId w:val="1003"/>
        </w:numPr>
        <w:pStyle w:val="Compact"/>
      </w:pPr>
      <w:r>
        <w:t xml:space="preserve">ITMO University. (2024). *Case Studies in Industrial Robotics.*</w:t>
      </w:r>
    </w:p>
    <w:p>
      <w:pPr>
        <w:numPr>
          <w:ilvl w:val="0"/>
          <w:numId w:val="1003"/>
        </w:numPr>
        <w:pStyle w:val="Compact"/>
      </w:pPr>
      <w:r>
        <w:t xml:space="preserve">Russian Ministry of Industry. (2023). *"Digital Economy" Strategy for 2030.*</w:t>
      </w:r>
    </w:p>
    <w:p>
      <w:pPr>
        <w:numPr>
          <w:ilvl w:val="0"/>
          <w:numId w:val="1003"/>
        </w:numPr>
        <w:pStyle w:val="Compact"/>
      </w:pPr>
      <w:r>
        <w:t xml:space="preserve">GOST Standards. (2021). *Technical Requirements for Robotic Systems in Harsh Environments.*</w:t>
      </w:r>
    </w:p>
    <w:p>
      <w:pPr>
        <w:pStyle w:val="FirstParagraph"/>
      </w:pPr>
      <w:r>
        <w:rPr>
          <w:iCs/>
          <w:i/>
        </w:rPr>
        <w:t xml:space="preserve">Note: This document is tailored to the specific context of</w:t>
      </w:r>
      <w:r>
        <w:rPr>
          <w:iCs/>
          <w:i/>
        </w:rPr>
        <w:t xml:space="preserve"> </w:t>
      </w:r>
      <w:r>
        <w:rPr>
          <w:bCs/>
          <w:b/>
          <w:iCs/>
          <w:i/>
        </w:rPr>
        <w:t xml:space="preserve">Russia Saint Petersburg</w:t>
      </w:r>
      <w:r>
        <w:rPr>
          <w:iCs/>
          <w:i/>
        </w:rPr>
        <w:t xml:space="preserve">, ensuring its relevance to local robotics engineers and stakeholders.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Russia Saint Petersburg</dc:title>
  <dc:creator/>
  <dc:language>en</dc:language>
  <cp:keywords/>
  <dcterms:created xsi:type="dcterms:W3CDTF">2026-07-21T08:17:36Z</dcterms:created>
  <dcterms:modified xsi:type="dcterms:W3CDTF">2026-07-21T08:17:36Z</dcterms:modified>
</cp:coreProperties>
</file>

<file path=docProps/custom.xml><?xml version="1.0" encoding="utf-8"?>
<Properties xmlns="http://schemas.openxmlformats.org/officeDocument/2006/custom-properties" xmlns:vt="http://schemas.openxmlformats.org/officeDocument/2006/docPropsVTypes"/>
</file>