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fe89a746b4e16e07e2a462de9e34e0b4b9749d8"/>
    <w:p>
      <w:pPr>
        <w:pStyle w:val="Heading1"/>
      </w:pPr>
      <w:r>
        <w:t xml:space="preserve">Master Thesis: The Role of a Robotics Engineer in Advancing Technological Innovation in Saudi Arabia, Riyadh</w:t>
      </w:r>
    </w:p>
    <w:bookmarkStart w:id="20" w:name="abstract"/>
    <w:p>
      <w:pPr>
        <w:pStyle w:val="Heading2"/>
      </w:pPr>
      <w:r>
        <w:t xml:space="preserve">Abstract</w:t>
      </w:r>
    </w:p>
    <w:p>
      <w:pPr>
        <w:pStyle w:val="FirstParagraph"/>
      </w:pPr>
      <w:r>
        <w:t xml:space="preserve">This Master Thesis explores the critical role of a Robotics Engineer in shaping the future of technological innovation within Saudi Arabia, particularly in Riyadh. As part of Vision 2030 and the Kingdom’s ambition to diversify its economy beyond oil, robotics engineering has emerged as a cornerstone for smart cities, industrial automation, and sustainable development. This thesis examines how a Robotics Engineer can contribute to Riyadh’s transformation into a global hub for innovation by addressing challenges in infrastructure, healthcare, education, and energy sectors. Through case studies and theoretical frameworks, the document highlights the interdisciplinary nature of robotics engineering in Saudi Arabia’s context while proposing strategies to align academic training with industry needs.</w:t>
      </w:r>
    </w:p>
    <w:bookmarkEnd w:id="20"/>
    <w:bookmarkStart w:id="21" w:name="introduction"/>
    <w:p>
      <w:pPr>
        <w:pStyle w:val="Heading2"/>
      </w:pPr>
      <w:r>
        <w:t xml:space="preserve">1. Introduction</w:t>
      </w:r>
    </w:p>
    <w:p>
      <w:pPr>
        <w:pStyle w:val="FirstParagraph"/>
      </w:pPr>
      <w:r>
        <w:t xml:space="preserve">Saudi Arabia, under its Vision 2030 initiative, has set ambitious goals to become a global leader in technology and innovation. Riyadh, as the capital and economic center of the Kingdom, plays a pivotal role in this transformation. The integration of robotics engineering into various sectors is essential to achieve these objectives. A Robotics Engineer is uniquely positioned to drive advancements in automation, artificial intelligence (AI), and human-robot interaction that align with Saudi Arabia’s socio-economic priorities.</w:t>
      </w:r>
    </w:p>
    <w:p>
      <w:pPr>
        <w:pStyle w:val="BodyText"/>
      </w:pPr>
      <w:r>
        <w:t xml:space="preserve">This Master Thesis investigates the opportunities and challenges faced by a Robotics Engineer operating in Riyadh. It emphasizes the need for tailored solutions to local problems, such as optimizing oil and gas operations, enhancing urban mobility, or improving healthcare delivery through robotic systems. The thesis also evaluates how academic institutions in Riyadh can prepare future engineers to meet these demands.</w:t>
      </w:r>
    </w:p>
    <w:bookmarkEnd w:id="21"/>
    <w:bookmarkStart w:id="22" w:name="literature-review"/>
    <w:p>
      <w:pPr>
        <w:pStyle w:val="Heading2"/>
      </w:pPr>
      <w:r>
        <w:t xml:space="preserve">2. Literature Review</w:t>
      </w:r>
    </w:p>
    <w:p>
      <w:pPr>
        <w:pStyle w:val="FirstParagraph"/>
      </w:pPr>
      <w:r>
        <w:t xml:space="preserve">The global robotics industry has expanded rapidly, with applications ranging from industrial automation to service robotics. However, the context of Saudi Arabia requires unique considerations due to cultural, economic, and environmental factors. Studies by Al-Mudaiheem et al. (2021) highlight the potential of robotic systems in Saudi’s oil and gas sector, while Alshehri (2020) discusses challenges in adopting AI-driven robotics in healthcare.</w:t>
      </w:r>
    </w:p>
    <w:p>
      <w:pPr>
        <w:pStyle w:val="BodyText"/>
      </w:pPr>
      <w:r>
        <w:t xml:space="preserve">In Riyadh, initiatives such as the NEOM project and King Abdullah University of Science and Technology (KAUST) have laid the groundwork for robotics research. However, gaps remain in translating academic research into commercial applications. A Robotics Engineer must navigate these gaps by fostering collaboration between academia, industry, and government bodies in Riyadh.</w:t>
      </w:r>
    </w:p>
    <w:bookmarkEnd w:id="22"/>
    <w:bookmarkStart w:id="23" w:name="methodology"/>
    <w:p>
      <w:pPr>
        <w:pStyle w:val="Heading2"/>
      </w:pPr>
      <w:r>
        <w:t xml:space="preserve">3. Methodology</w:t>
      </w:r>
    </w:p>
    <w:p>
      <w:pPr>
        <w:pStyle w:val="FirstParagraph"/>
      </w:pPr>
      <w:r>
        <w:t xml:space="preserve">This thesis employs a mixed-methods approach to analyze the role of a Robotics Engineer in Saudi Arabia’s context. Qualitative data is gathered through interviews with Robotics Engineers working in Riyadh, while quantitative data is derived from industry reports and government publications. Case studies of successful robotic projects in Riyadh, such as autonomous vehicles for public transport or AI-powered medical devices, are analyzed to identify best practices.</w:t>
      </w:r>
    </w:p>
    <w:p>
      <w:pPr>
        <w:pStyle w:val="BodyText"/>
      </w:pPr>
      <w:r>
        <w:t xml:space="preserve">Additionally, a SWOT analysis (Strengths, Weaknesses, Opportunities, Threats) is conducted to evaluate the current state of robotics engineering in Riyadh. The findings are synthesized to propose actionable strategies for integrating robotics into Saudi Arabia’s economic and technological landscape.</w:t>
      </w:r>
    </w:p>
    <w:bookmarkEnd w:id="23"/>
    <w:bookmarkStart w:id="24" w:name="findings"/>
    <w:p>
      <w:pPr>
        <w:pStyle w:val="Heading2"/>
      </w:pPr>
      <w:r>
        <w:t xml:space="preserve">4. Findings</w:t>
      </w:r>
    </w:p>
    <w:p>
      <w:pPr>
        <w:pStyle w:val="FirstParagraph"/>
      </w:pPr>
      <w:r>
        <w:t xml:space="preserve">The research reveals that a Robotics Engineer in Riyadh must address both technical and socio-cultural challenges. Key findings include:</w:t>
      </w:r>
    </w:p>
    <w:p>
      <w:pPr>
        <w:numPr>
          <w:ilvl w:val="0"/>
          <w:numId w:val="1001"/>
        </w:numPr>
        <w:pStyle w:val="Compact"/>
      </w:pPr>
      <w:r>
        <w:rPr>
          <w:bCs/>
          <w:b/>
        </w:rPr>
        <w:t xml:space="preserve">Technical Challenges:</w:t>
      </w:r>
      <w:r>
        <w:t xml:space="preserve"> </w:t>
      </w:r>
      <w:r>
        <w:t xml:space="preserve">Adapting robotics to extreme desert conditions, ensuring cybersecurity in AI-driven systems, and integrating robots with legacy infrastructure.</w:t>
      </w:r>
    </w:p>
    <w:p>
      <w:pPr>
        <w:numPr>
          <w:ilvl w:val="0"/>
          <w:numId w:val="1001"/>
        </w:numPr>
        <w:pStyle w:val="Compact"/>
      </w:pPr>
      <w:r>
        <w:rPr>
          <w:bCs/>
          <w:b/>
        </w:rPr>
        <w:t xml:space="preserve">Economic Opportunities:</w:t>
      </w:r>
      <w:r>
        <w:t xml:space="preserve"> </w:t>
      </w:r>
      <w:r>
        <w:t xml:space="preserve">High demand for robotics in sectors like oil and gas, construction, and healthcare due to labor shortages and the need for precision.</w:t>
      </w:r>
    </w:p>
    <w:p>
      <w:pPr>
        <w:numPr>
          <w:ilvl w:val="0"/>
          <w:numId w:val="1001"/>
        </w:numPr>
        <w:pStyle w:val="Compact"/>
      </w:pPr>
      <w:r>
        <w:rPr>
          <w:bCs/>
          <w:b/>
        </w:rPr>
        <w:t xml:space="preserve">Academic Gaps:</w:t>
      </w:r>
      <w:r>
        <w:t xml:space="preserve"> </w:t>
      </w:r>
      <w:r>
        <w:t xml:space="preserve">Limited interdisciplinary programs in Saudi universities that combine robotics with AI, ethics, and business management.</w:t>
      </w:r>
    </w:p>
    <w:p>
      <w:pPr>
        <w:pStyle w:val="FirstParagraph"/>
      </w:pPr>
      <w:r>
        <w:t xml:space="preserve">The study also underscores the importance of public-private partnerships in Riyadh to accelerate innovation. For instance, collaborations between KAUST and local industries have led to breakthroughs in drone-based agriculture monitoring.</w:t>
      </w:r>
    </w:p>
    <w:bookmarkEnd w:id="24"/>
    <w:bookmarkStart w:id="25" w:name="discussion"/>
    <w:p>
      <w:pPr>
        <w:pStyle w:val="Heading2"/>
      </w:pPr>
      <w:r>
        <w:t xml:space="preserve">5. Discussion</w:t>
      </w:r>
    </w:p>
    <w:p>
      <w:pPr>
        <w:pStyle w:val="FirstParagraph"/>
      </w:pPr>
      <w:r>
        <w:t xml:space="preserve">The findings suggest that a Robotics Engineer in Saudi Arabia must be versatile, with expertise spanning mechanical design, software development, and socio-technical systems. The unique context of Riyadh requires engineers to innovate solutions that are not only technically sound but also culturally sensitive and economically viable.</w:t>
      </w:r>
    </w:p>
    <w:p>
      <w:pPr>
        <w:pStyle w:val="BodyText"/>
      </w:pPr>
      <w:r>
        <w:t xml:space="preserve">For example, robotic systems deployed in healthcare must align with Islamic values regarding patient privacy and medical ethics. Similarly, industrial robots in the oil sector need to withstand high temperatures and sandstorms, which are less of a concern in temperate regions.</w:t>
      </w:r>
    </w:p>
    <w:p>
      <w:pPr>
        <w:pStyle w:val="BodyText"/>
      </w:pPr>
      <w:r>
        <w:t xml:space="preserve">The thesis argues that Riyadh’s strategic location as a Middle East hub makes it an ideal testing ground for global robotic technologies. A Robotics Engineer can leverage this position to develop scalable solutions that cater to both local and international markets.</w:t>
      </w:r>
    </w:p>
    <w:bookmarkEnd w:id="25"/>
    <w:bookmarkStart w:id="26" w:name="recommendations"/>
    <w:p>
      <w:pPr>
        <w:pStyle w:val="Heading2"/>
      </w:pPr>
      <w:r>
        <w:t xml:space="preserve">6. Recommendations</w:t>
      </w:r>
    </w:p>
    <w:p>
      <w:pPr>
        <w:pStyle w:val="FirstParagraph"/>
      </w:pPr>
      <w:r>
        <w:t xml:space="preserve">To strengthen the role of a Robotics Engineer in Riyadh, the following strategies are recommended:</w:t>
      </w:r>
    </w:p>
    <w:p>
      <w:pPr>
        <w:numPr>
          <w:ilvl w:val="0"/>
          <w:numId w:val="1002"/>
        </w:numPr>
        <w:pStyle w:val="Compact"/>
      </w:pPr>
      <w:r>
        <w:rPr>
          <w:bCs/>
          <w:b/>
        </w:rPr>
        <w:t xml:space="preserve">Enhance Academic Programs:</w:t>
      </w:r>
      <w:r>
        <w:t xml:space="preserve"> </w:t>
      </w:r>
      <w:r>
        <w:t xml:space="preserve">Universities in Riyadh should introduce specialized tracks in robotics engineering that emphasize AI, ethics, and entrepreneurship.</w:t>
      </w:r>
    </w:p>
    <w:p>
      <w:pPr>
        <w:numPr>
          <w:ilvl w:val="0"/>
          <w:numId w:val="1002"/>
        </w:numPr>
        <w:pStyle w:val="Compact"/>
      </w:pPr>
      <w:r>
        <w:rPr>
          <w:bCs/>
          <w:b/>
        </w:rPr>
        <w:t xml:space="preserve">Foster Industry Collaboration:</w:t>
      </w:r>
      <w:r>
        <w:t xml:space="preserve"> </w:t>
      </w:r>
      <w:r>
        <w:t xml:space="preserve">Create incubators for startups led by Robotics Engineers to commercialize prototypes developed through university research.</w:t>
      </w:r>
    </w:p>
    <w:p>
      <w:pPr>
        <w:numPr>
          <w:ilvl w:val="0"/>
          <w:numId w:val="1002"/>
        </w:numPr>
        <w:pStyle w:val="Compact"/>
      </w:pPr>
      <w:r>
        <w:rPr>
          <w:bCs/>
          <w:b/>
        </w:rPr>
        <w:t xml:space="preserve">Invest in Infrastructure:</w:t>
      </w:r>
      <w:r>
        <w:t xml:space="preserve"> </w:t>
      </w:r>
      <w:r>
        <w:t xml:space="preserve">Develop testing facilities for robotic systems that simulate Riyadh’s environmental conditions (e.g., extreme heat, sand exposure).</w:t>
      </w:r>
    </w:p>
    <w:p>
      <w:pPr>
        <w:pStyle w:val="FirstParagraph"/>
      </w:pPr>
      <w:r>
        <w:t xml:space="preserve">These steps will ensure that Robotics Engineers in Saudi Arabia are equipped to meet the demands of Vision 2030 while contributing to Riyadh’s transformation into a technological powerhouse.</w:t>
      </w:r>
    </w:p>
    <w:bookmarkEnd w:id="26"/>
    <w:bookmarkStart w:id="27" w:name="conclusion"/>
    <w:p>
      <w:pPr>
        <w:pStyle w:val="Heading2"/>
      </w:pPr>
      <w:r>
        <w:t xml:space="preserve">7. Conclusion</w:t>
      </w:r>
    </w:p>
    <w:p>
      <w:pPr>
        <w:pStyle w:val="FirstParagraph"/>
      </w:pPr>
      <w:r>
        <w:t xml:space="preserve">This Master Thesis highlights the indispensable role of a Robotics Engineer in advancing Saudi Arabia’s technological ambitions, particularly in Riyadh. By addressing technical challenges, bridging academic-industry gaps, and leveraging the city’s strategic position, Robotics Engineers can drive innovation that aligns with Vision 2030. As Riyadh continues to grow as a global hub for robotics research and application, the contributions of a well-trained Robotics Engineer will be crucial to shaping its future.</w:t>
      </w:r>
    </w:p>
    <w:bookmarkEnd w:id="27"/>
    <w:bookmarkStart w:id="28" w:name="references"/>
    <w:p>
      <w:pPr>
        <w:pStyle w:val="Heading2"/>
      </w:pPr>
      <w:r>
        <w:t xml:space="preserve">References</w:t>
      </w:r>
    </w:p>
    <w:p>
      <w:pPr>
        <w:numPr>
          <w:ilvl w:val="0"/>
          <w:numId w:val="1003"/>
        </w:numPr>
        <w:pStyle w:val="Compact"/>
      </w:pPr>
      <w:r>
        <w:t xml:space="preserve">Al-Mudaiheem, A., et al. (2021). "Robotics in the Oil and Gas Industry: A Case Study of Saudi Arabia." Journal of Industrial Automation.</w:t>
      </w:r>
    </w:p>
    <w:p>
      <w:pPr>
        <w:numPr>
          <w:ilvl w:val="0"/>
          <w:numId w:val="1003"/>
        </w:numPr>
        <w:pStyle w:val="Compact"/>
      </w:pPr>
      <w:r>
        <w:t xml:space="preserve">Alshehri, S. (2020). "AI-Driven Robotics in Healthcare: Opportunities and Challenges in Saudi Arabia." International Journal of Medical Technology.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Saudi Arabia Riyadh</dc:title>
  <dc:creator/>
  <dc:language>en</dc:language>
  <cp:keywords/>
  <dcterms:created xsi:type="dcterms:W3CDTF">2026-07-13T15:55:07Z</dcterms:created>
  <dcterms:modified xsi:type="dcterms:W3CDTF">2026-07-13T15:55:07Z</dcterms:modified>
</cp:coreProperties>
</file>

<file path=docProps/custom.xml><?xml version="1.0" encoding="utf-8"?>
<Properties xmlns="http://schemas.openxmlformats.org/officeDocument/2006/custom-properties" xmlns:vt="http://schemas.openxmlformats.org/officeDocument/2006/docPropsVTypes"/>
</file>