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7860f9c75d3c77d062e169b9a2772a557e9a1c3"/>
    <w:p>
      <w:pPr>
        <w:pStyle w:val="Heading1"/>
      </w:pPr>
      <w:r>
        <w:t xml:space="preserve">Master Thesis: The Role of a Robotics Engineer in Senegal Dakar</w:t>
      </w:r>
    </w:p>
    <w:bookmarkStart w:id="20" w:name="abstract"/>
    <w:p>
      <w:pPr>
        <w:pStyle w:val="Heading2"/>
      </w:pPr>
      <w:r>
        <w:t xml:space="preserve">Abstract</w:t>
      </w:r>
    </w:p>
    <w:p>
      <w:pPr>
        <w:pStyle w:val="FirstParagraph"/>
      </w:pPr>
      <w:r>
        <w:t xml:space="preserve">This Master Thesis explores the potential of Robotics Engineering in addressing societal, economic, and technological challenges in Senegal Dakar. As a rapidly urbanizing city, Dakar presents unique opportunities for innovation through robotics. The thesis emphasizes the critical role of a Robotics Engineer in designing adaptive solutions tailored to local contexts while aligning with global trends in automation and artificial intelligence. By analyzing case studies and identifying gaps, this work underscores the necessity of interdisciplinary collaboration to drive sustainable development in Senegal Dakar.</w:t>
      </w:r>
    </w:p>
    <w:bookmarkEnd w:id="20"/>
    <w:bookmarkStart w:id="21" w:name="introduction"/>
    <w:p>
      <w:pPr>
        <w:pStyle w:val="Heading2"/>
      </w:pPr>
      <w:r>
        <w:t xml:space="preserve">Introduction</w:t>
      </w:r>
    </w:p>
    <w:p>
      <w:pPr>
        <w:pStyle w:val="FirstParagraph"/>
      </w:pPr>
      <w:r>
        <w:t xml:space="preserve">Dakar, the capital of Senegal, is a hub of cultural and economic activity in West Africa. However, it faces challenges such as infrastructure limitations, environmental pressures, and uneven access to technological resources. A Robotics Engineer operating in this region must navigate these complexities to create impactful solutions. This thesis investigates how robotics can be leveraged for urban planning, education, healthcare, and agriculture—sectors vital to Senegal's growth. The goal is to propose a framework for integrating robotics into Dakar’s socio-economic fabric while addressing the unique needs of its population.</w:t>
      </w:r>
    </w:p>
    <w:bookmarkEnd w:id="21"/>
    <w:bookmarkStart w:id="22" w:name="Xab546d079ddf2e1961704e0542cc34c37a357f7"/>
    <w:p>
      <w:pPr>
        <w:pStyle w:val="Heading2"/>
      </w:pPr>
      <w:r>
        <w:t xml:space="preserve">Context: Robotics Engineering in Senegal Dakar</w:t>
      </w:r>
    </w:p>
    <w:p>
      <w:pPr>
        <w:pStyle w:val="FirstParagraph"/>
      </w:pPr>
      <w:r>
        <w:t xml:space="preserve">Senegal has made strides in digital infrastructure and education, yet robotics remains underdeveloped compared to global standards. The absence of specialized programs for Robotics Engineers in local universities highlights a gap that requires immediate attention. A Robotics Engineer in Dakar must bridge this divide by fostering partnerships with international institutions, leveraging open-source technologies, and adapting global innovations to local conditions.</w:t>
      </w:r>
    </w:p>
    <w:p>
      <w:pPr>
        <w:pStyle w:val="BodyText"/>
      </w:pPr>
      <w:r>
        <w:t xml:space="preserve">The thesis argues that robotics can address specific challenges in Dakar. For instance, automation could enhance agricultural productivity through precision farming techniques or streamline logistics in congested urban areas. Furthermore, robotic solutions for education—such as AI-powered tutoring systems—could democratize access to quality learning resources for underprivileged communities.</w:t>
      </w:r>
    </w:p>
    <w:bookmarkEnd w:id="22"/>
    <w:bookmarkStart w:id="23" w:name="case-studies-and-applications"/>
    <w:p>
      <w:pPr>
        <w:pStyle w:val="Heading2"/>
      </w:pPr>
      <w:r>
        <w:t xml:space="preserve">Case Studies and Applications</w:t>
      </w:r>
    </w:p>
    <w:p>
      <w:pPr>
        <w:pStyle w:val="FirstParagraph"/>
      </w:pPr>
      <w:r>
        <w:rPr>
          <w:bCs/>
          <w:b/>
        </w:rPr>
        <w:t xml:space="preserve">1. Agricultural Robotics:</w:t>
      </w:r>
      <w:r>
        <w:t xml:space="preserve"> </w:t>
      </w:r>
      <w:r>
        <w:t xml:space="preserve">Senegal’s agrarian economy relies heavily on smallholder farming. A Robotics Engineer could design low-cost robotic systems for tasks like soil analysis, crop monitoring, and irrigation control. These solutions would reduce labor intensity and improve yields in regions like the Thies and Fatick areas surrounding Dakar.</w:t>
      </w:r>
    </w:p>
    <w:p>
      <w:pPr>
        <w:pStyle w:val="BodyText"/>
      </w:pPr>
      <w:r>
        <w:rPr>
          <w:bCs/>
          <w:b/>
        </w:rPr>
        <w:t xml:space="preserve">2. Healthcare Automation:</w:t>
      </w:r>
      <w:r>
        <w:t xml:space="preserve"> </w:t>
      </w:r>
      <w:r>
        <w:t xml:space="preserve">In Dakar’s public hospitals, robotics can assist with diagnostic tools or telemedicine platforms to reach remote provinces. A Robotics Engineer might collaborate with local health authorities to develop affordable robotic devices for medical training or surgical support.</w:t>
      </w:r>
    </w:p>
    <w:p>
      <w:pPr>
        <w:pStyle w:val="BodyText"/>
      </w:pPr>
      <w:r>
        <w:rPr>
          <w:bCs/>
          <w:b/>
        </w:rPr>
        <w:t xml:space="preserve">3. Urban Mobility:</w:t>
      </w:r>
      <w:r>
        <w:t xml:space="preserve"> </w:t>
      </w:r>
      <w:r>
        <w:t xml:space="preserve">Traffic congestion in Dakar is a persistent issue. Autonomous vehicles or drone-based delivery systems could alleviate pressure on road networks and improve supply chain efficiency for businesses in the city.</w:t>
      </w:r>
    </w:p>
    <w:bookmarkEnd w:id="23"/>
    <w:bookmarkStart w:id="24" w:name="Xec15a2c2d310ddb8da4a7688daf3dfcdcdf1cc1"/>
    <w:p>
      <w:pPr>
        <w:pStyle w:val="Heading2"/>
      </w:pPr>
      <w:r>
        <w:t xml:space="preserve">Challenges for a Robotics Engineer in Senegal Dakar</w:t>
      </w:r>
    </w:p>
    <w:p>
      <w:pPr>
        <w:pStyle w:val="FirstParagraph"/>
      </w:pPr>
      <w:r>
        <w:t xml:space="preserve">While opportunities are abundant, several barriers hinder robotics adoption. Infrastructure limitations, such as unreliable electricity and internet connectivity, complicate deployment. Additionally, a shortage of skilled professionals and limited funding for research pose significant challenges. A Robotics Engineer must innovate within these constraints, often relying on modular designs or alternative energy sources like solar power.</w:t>
      </w:r>
    </w:p>
    <w:p>
      <w:pPr>
        <w:pStyle w:val="BodyText"/>
      </w:pPr>
      <w:r>
        <w:t xml:space="preserve">Cultural acceptance is another hurdle. Introducing robotics in communities accustomed to traditional practices requires education and community engagement. A successful Robotics Engineer in Dakar would prioritize user-centric design and collaborate with local leaders to build trust.</w:t>
      </w:r>
    </w:p>
    <w:bookmarkEnd w:id="24"/>
    <w:bookmarkStart w:id="25" w:name="opportunities-for-growth"/>
    <w:p>
      <w:pPr>
        <w:pStyle w:val="Heading2"/>
      </w:pPr>
      <w:r>
        <w:t xml:space="preserve">Opportunities for Growth</w:t>
      </w:r>
    </w:p>
    <w:p>
      <w:pPr>
        <w:pStyle w:val="FirstParagraph"/>
      </w:pPr>
      <w:r>
        <w:t xml:space="preserve">The Senegalese government’s commitment to digital transformation, exemplified by initiatives like the National Digital Strategy 2025, creates a favorable environment for robotics. A Robotics Engineer can capitalize on this by developing solutions that align with national priorities. For example, integrating AI-driven waste management systems in Dakar could support environmental sustainability goals.</w:t>
      </w:r>
    </w:p>
    <w:p>
      <w:pPr>
        <w:pStyle w:val="BodyText"/>
      </w:pPr>
      <w:r>
        <w:t xml:space="preserve">International partnerships also play a pivotal role. Collaborations with European or North American research institutions could provide access to advanced technologies and funding. A Robotics Engineer must advocate for these alliances while ensuring that solutions are culturally and economically viable for Senegal.</w:t>
      </w:r>
    </w:p>
    <w:bookmarkEnd w:id="25"/>
    <w:bookmarkStart w:id="26" w:name="conclusion"/>
    <w:p>
      <w:pPr>
        <w:pStyle w:val="Heading2"/>
      </w:pPr>
      <w:r>
        <w:t xml:space="preserve">Conclusion</w:t>
      </w:r>
    </w:p>
    <w:p>
      <w:pPr>
        <w:pStyle w:val="FirstParagraph"/>
      </w:pPr>
      <w:r>
        <w:t xml:space="preserve">This Master Thesis demonstrates the transformative potential of a Robotics Engineer in Senegal Dakar. By addressing local challenges through innovative robotics, engineers can contribute to sustainable development and position Dakar as a leader in African technological innovation. The proposed framework emphasizes adaptability, community engagement, and interdisciplinary collaboration to overcome existing barriers.</w:t>
      </w:r>
    </w:p>
    <w:p>
      <w:pPr>
        <w:pStyle w:val="BodyText"/>
      </w:pPr>
      <w:r>
        <w:t xml:space="preserve">As Senegal continues its journey toward modernization, the role of Robotics Engineers will become increasingly vital. This work serves as both a call to action and a guide for aspiring engineers seeking to make an impact in one of Africa’s most dynamic cities.</w:t>
      </w:r>
    </w:p>
    <w:bookmarkEnd w:id="26"/>
    <w:bookmarkStart w:id="27" w:name="references"/>
    <w:p>
      <w:pPr>
        <w:pStyle w:val="Heading2"/>
      </w:pPr>
      <w:r>
        <w:t xml:space="preserve">References</w:t>
      </w:r>
    </w:p>
    <w:p>
      <w:pPr>
        <w:pStyle w:val="FirstParagraph"/>
      </w:pPr>
      <w:r>
        <w:t xml:space="preserve">1. Government of Senegal. (2025). National Digital Strategy 2025. Retrieved from [URL].</w:t>
      </w:r>
      <w:r>
        <w:br/>
      </w:r>
      <w:r>
        <w:t xml:space="preserve">2. United Nations Development Programme (UNDP). (n.d.). Sustainable Development Goals in West Africa.</w:t>
      </w:r>
      <w:r>
        <w:br/>
      </w:r>
      <w:r>
        <w:t xml:space="preserve">3. International Journal of Robotics Research, Vol. 41, Issue 8 (2023).</w:t>
      </w:r>
      <w:r>
        <w:br/>
      </w:r>
      <w:r>
        <w:t xml:space="preserve">4. African Institute for Mathematical Sciences (AIMS). (2024). Robotics and AI in Africa: Challenges and Opportunities.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Senegal Dakar</dc:title>
  <dc:creator/>
  <dc:language>en</dc:language>
  <cp:keywords/>
  <dcterms:created xsi:type="dcterms:W3CDTF">2026-07-13T07:49:02Z</dcterms:created>
  <dcterms:modified xsi:type="dcterms:W3CDTF">2026-07-13T07:49:02Z</dcterms:modified>
</cp:coreProperties>
</file>

<file path=docProps/custom.xml><?xml version="1.0" encoding="utf-8"?>
<Properties xmlns="http://schemas.openxmlformats.org/officeDocument/2006/custom-properties" xmlns:vt="http://schemas.openxmlformats.org/officeDocument/2006/docPropsVTypes"/>
</file>