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w:t>
      </w:r>
      <w:r>
        <w:t xml:space="preserve"> </w:t>
      </w:r>
      <w:r>
        <w:t xml:space="preserve">Switzerland</w:t>
      </w:r>
      <w:r>
        <w:t xml:space="preserve"> </w:t>
      </w:r>
      <w:r>
        <w:t xml:space="preserve">Zurich</w:t>
      </w:r>
    </w:p>
    <w:p>
      <w:pPr>
        <w:pStyle w:val="FirstParagraph"/>
      </w:pPr>
      <w:r>
        <w:t xml:space="preserve">```html</w:t>
      </w:r>
    </w:p>
    <w:bookmarkStart w:id="28" w:name="X84899862d213b29440edbd2e78afddd27dd6c4f"/>
    <w:p>
      <w:pPr>
        <w:pStyle w:val="Heading1"/>
      </w:pPr>
      <w:r>
        <w:t xml:space="preserve">Master Thesis in Robotics Engineering: A Focus on Innovation and Application in Switzerland, Zurich</w:t>
      </w:r>
    </w:p>
    <w:p>
      <w:pPr>
        <w:pStyle w:val="FirstParagraph"/>
      </w:pPr>
      <w:r>
        <w:rPr>
          <w:bCs/>
          <w:b/>
        </w:rPr>
        <w:t xml:space="preserve">Master Thesis:</w:t>
      </w:r>
      <w:r>
        <w:t xml:space="preserve"> </w:t>
      </w:r>
      <w:r>
        <w:t xml:space="preserve">This document outlines the framework and significance of a Master’s Thesis in Robotics Engineering, tailored to the academic and industrial landscape of</w:t>
      </w:r>
      <w:r>
        <w:t xml:space="preserve"> </w:t>
      </w:r>
      <w:r>
        <w:rPr>
          <w:bCs/>
          <w:b/>
        </w:rPr>
        <w:t xml:space="preserve">Switzerland Zurich</w:t>
      </w:r>
      <w:r>
        <w:t xml:space="preserve">. As a hub for cutting-edge research and innovation, Zurich provides an unparalleled environment for exploring advanced robotics technologies. The thesis will integrate theoretical foundations with practical applications, reflecting the interdisciplinary nature of Robotics Engineering.</w:t>
      </w:r>
    </w:p>
    <w:bookmarkStart w:id="20" w:name="Xde9fb494694cbf1b79aad6d3ed8d66dec229dd0"/>
    <w:p>
      <w:pPr>
        <w:pStyle w:val="Heading2"/>
      </w:pPr>
      <w:r>
        <w:t xml:space="preserve">Introduction to Robotics Engineering in Switzerland</w:t>
      </w:r>
    </w:p>
    <w:p>
      <w:pPr>
        <w:pStyle w:val="FirstParagraph"/>
      </w:pPr>
      <w:r>
        <w:rPr>
          <w:bCs/>
          <w:b/>
        </w:rPr>
        <w:t xml:space="preserve">Robotics Engineer</w:t>
      </w:r>
      <w:r>
        <w:t xml:space="preserve"> </w:t>
      </w:r>
      <w:r>
        <w:t xml:space="preserve">is a multidisciplinary field combining mechanical engineering, computer science, electrical engineering, and artificial intelligence. In</w:t>
      </w:r>
      <w:r>
        <w:t xml:space="preserve"> </w:t>
      </w:r>
      <w:r>
        <w:rPr>
          <w:bCs/>
          <w:b/>
        </w:rPr>
        <w:t xml:space="preserve">Switzerland Zurich</w:t>
      </w:r>
      <w:r>
        <w:t xml:space="preserve">, this discipline thrives due to the region’s emphasis on precision technology, automation, and sustainability. Institutions like ETH Zurich and EPFL (École Polytechnique Fédérale de Lausanne) are globally renowned for their research in robotics, making it an ideal location to pursue a</w:t>
      </w:r>
      <w:r>
        <w:t xml:space="preserve"> </w:t>
      </w:r>
      <w:r>
        <w:rPr>
          <w:bCs/>
          <w:b/>
        </w:rPr>
        <w:t xml:space="preserve">Master Thesis</w:t>
      </w:r>
      <w:r>
        <w:t xml:space="preserve"> </w:t>
      </w:r>
      <w:r>
        <w:t xml:space="preserve">in this domain.</w:t>
      </w:r>
    </w:p>
    <w:bookmarkEnd w:id="20"/>
    <w:bookmarkStart w:id="21" w:name="X550de36b8cbf8794a2c32fb9d1796112d66386c"/>
    <w:p>
      <w:pPr>
        <w:pStyle w:val="Heading2"/>
      </w:pPr>
      <w:r>
        <w:t xml:space="preserve">The Role of a Master Thesis in Robotics Engineering</w:t>
      </w:r>
    </w:p>
    <w:p>
      <w:pPr>
        <w:pStyle w:val="FirstParagraph"/>
      </w:pPr>
      <w:r>
        <w:t xml:space="preserve">A</w:t>
      </w:r>
      <w:r>
        <w:t xml:space="preserve"> </w:t>
      </w:r>
      <w:r>
        <w:rPr>
          <w:bCs/>
          <w:b/>
        </w:rPr>
        <w:t xml:space="preserve">Master Thesis</w:t>
      </w:r>
      <w:r>
        <w:t xml:space="preserve"> </w:t>
      </w:r>
      <w:r>
        <w:t xml:space="preserve">is the culmination of academic study, providing students with the opportunity to engage in original research. For a Robotics Engineer, this involves designing, simulating, and validating robotic systems that address real-world challenges. In</w:t>
      </w:r>
      <w:r>
        <w:t xml:space="preserve"> </w:t>
      </w:r>
      <w:r>
        <w:rPr>
          <w:bCs/>
          <w:b/>
        </w:rPr>
        <w:t xml:space="preserve">Switzerland Zurich</w:t>
      </w:r>
      <w:r>
        <w:t xml:space="preserve">, such projects often align with national priorities like Industry 4.0, medical robotics, and autonomous systems.</w:t>
      </w:r>
    </w:p>
    <w:bookmarkEnd w:id="21"/>
    <w:bookmarkStart w:id="22" w:name="Xd3fe23eca9224c423159c885b2c51b4f18bb442"/>
    <w:p>
      <w:pPr>
        <w:pStyle w:val="Heading2"/>
      </w:pPr>
      <w:r>
        <w:t xml:space="preserve">Research Focus Areas in Robotics Engineering (Zurich Context)</w:t>
      </w:r>
    </w:p>
    <w:p>
      <w:pPr>
        <w:pStyle w:val="FirstParagraph"/>
      </w:pPr>
      <w:r>
        <w:rPr>
          <w:bCs/>
          <w:b/>
        </w:rPr>
        <w:t xml:space="preserve">Master Thesis</w:t>
      </w:r>
      <w:r>
        <w:t xml:space="preserve"> </w:t>
      </w:r>
      <w:r>
        <w:t xml:space="preserve">topics may include:</w:t>
      </w:r>
    </w:p>
    <w:p>
      <w:pPr>
        <w:numPr>
          <w:ilvl w:val="0"/>
          <w:numId w:val="1001"/>
        </w:numPr>
        <w:pStyle w:val="Compact"/>
      </w:pPr>
      <w:r>
        <w:rPr>
          <w:bCs/>
          <w:b/>
        </w:rPr>
        <w:t xml:space="preserve">Haptic Robotics:</w:t>
      </w:r>
      <w:r>
        <w:t xml:space="preserve"> </w:t>
      </w:r>
      <w:r>
        <w:t xml:space="preserve">Developing tactile feedback systems for medical prosthetics, leveraging Zurich’s expertise in biomedical engineering.</w:t>
      </w:r>
    </w:p>
    <w:p>
      <w:pPr>
        <w:numPr>
          <w:ilvl w:val="0"/>
          <w:numId w:val="1001"/>
        </w:numPr>
        <w:pStyle w:val="Compact"/>
      </w:pPr>
      <w:r>
        <w:rPr>
          <w:bCs/>
          <w:b/>
        </w:rPr>
        <w:t xml:space="preserve">Sustainable Robotics:</w:t>
      </w:r>
      <w:r>
        <w:t xml:space="preserve"> </w:t>
      </w:r>
      <w:r>
        <w:t xml:space="preserve">Designing energy-efficient robots for environmental monitoring, aligning with Switzerland’s commitment to sustainability.</w:t>
      </w:r>
    </w:p>
    <w:p>
      <w:pPr>
        <w:numPr>
          <w:ilvl w:val="0"/>
          <w:numId w:val="1001"/>
        </w:numPr>
        <w:pStyle w:val="Compact"/>
      </w:pPr>
      <w:r>
        <w:rPr>
          <w:bCs/>
          <w:b/>
        </w:rPr>
        <w:t xml:space="preserve">Autonomous Systems:</w:t>
      </w:r>
      <w:r>
        <w:t xml:space="preserve"> </w:t>
      </w:r>
      <w:r>
        <w:t xml:space="preserve">Creating self-driving vehicles or drones using advanced algorithms and sensor fusion techniques, supported by Zurich’s tech ecosystem.</w:t>
      </w:r>
    </w:p>
    <w:p>
      <w:pPr>
        <w:numPr>
          <w:ilvl w:val="0"/>
          <w:numId w:val="1001"/>
        </w:numPr>
        <w:pStyle w:val="Compact"/>
      </w:pPr>
      <w:r>
        <w:rPr>
          <w:bCs/>
          <w:b/>
        </w:rPr>
        <w:t xml:space="preserve">Human-Robot Interaction (HRI):</w:t>
      </w:r>
      <w:r>
        <w:t xml:space="preserve"> </w:t>
      </w:r>
      <w:r>
        <w:t xml:space="preserve">Exploring collaborative robots (cobots) in industrial settings, a key focus for Swiss manufacturing industries.</w:t>
      </w:r>
    </w:p>
    <w:bookmarkEnd w:id="22"/>
    <w:bookmarkStart w:id="23" w:name="X144518f0c1048060a6f646fd3f76c82ee16a7c4"/>
    <w:p>
      <w:pPr>
        <w:pStyle w:val="Heading2"/>
      </w:pPr>
      <w:r>
        <w:t xml:space="preserve">Methodology for Conducting the Master Thesis</w:t>
      </w:r>
    </w:p>
    <w:p>
      <w:pPr>
        <w:pStyle w:val="FirstParagraph"/>
      </w:pPr>
      <w:r>
        <w:t xml:space="preserve">The methodology of a</w:t>
      </w:r>
      <w:r>
        <w:t xml:space="preserve"> </w:t>
      </w:r>
      <w:r>
        <w:rPr>
          <w:bCs/>
          <w:b/>
        </w:rPr>
        <w:t xml:space="preserve">Master Thesis</w:t>
      </w:r>
      <w:r>
        <w:t xml:space="preserve"> </w:t>
      </w:r>
      <w:r>
        <w:t xml:space="preserve">in Robotics Engineering must adhere to rigorous academic standards. This includes:</w:t>
      </w:r>
    </w:p>
    <w:p>
      <w:pPr>
        <w:numPr>
          <w:ilvl w:val="0"/>
          <w:numId w:val="1002"/>
        </w:numPr>
        <w:pStyle w:val="Compact"/>
      </w:pPr>
      <w:r>
        <w:rPr>
          <w:bCs/>
          <w:b/>
        </w:rPr>
        <w:t xml:space="preserve">Literature Review:</w:t>
      </w:r>
      <w:r>
        <w:t xml:space="preserve"> </w:t>
      </w:r>
      <w:r>
        <w:t xml:space="preserve">Analyzing existing research from institutions in Switzerland, such as the Zurich University of Applied Sciences (ZHAW), to identify gaps and opportunities.</w:t>
      </w:r>
    </w:p>
    <w:p>
      <w:pPr>
        <w:numPr>
          <w:ilvl w:val="0"/>
          <w:numId w:val="1002"/>
        </w:numPr>
        <w:pStyle w:val="Compact"/>
      </w:pPr>
      <w:r>
        <w:rPr>
          <w:bCs/>
          <w:b/>
        </w:rPr>
        <w:t xml:space="preserve">Design and Simulation:</w:t>
      </w:r>
      <w:r>
        <w:t xml:space="preserve"> </w:t>
      </w:r>
      <w:r>
        <w:t xml:space="preserve">Using tools like MATLAB/Simulink or ROS (Robot Operating System) to model robotic systems. Zurich’s access to state-of-the-art labs enhances this phase.</w:t>
      </w:r>
    </w:p>
    <w:p>
      <w:pPr>
        <w:numPr>
          <w:ilvl w:val="0"/>
          <w:numId w:val="1002"/>
        </w:numPr>
        <w:pStyle w:val="Compact"/>
      </w:pPr>
      <w:r>
        <w:rPr>
          <w:bCs/>
          <w:b/>
        </w:rPr>
        <w:t xml:space="preserve">Prototyping:</w:t>
      </w:r>
      <w:r>
        <w:t xml:space="preserve"> </w:t>
      </w:r>
      <w:r>
        <w:t xml:space="preserve">Collaborating with local companies or research groups in Switzerland to build physical prototypes, ensuring practical relevance.</w:t>
      </w:r>
    </w:p>
    <w:p>
      <w:pPr>
        <w:numPr>
          <w:ilvl w:val="0"/>
          <w:numId w:val="1002"/>
        </w:numPr>
        <w:pStyle w:val="Compact"/>
      </w:pPr>
      <w:r>
        <w:rPr>
          <w:bCs/>
          <w:b/>
        </w:rPr>
        <w:t xml:space="preserve">Data Analysis:</w:t>
      </w:r>
      <w:r>
        <w:t xml:space="preserve"> </w:t>
      </w:r>
      <w:r>
        <w:t xml:space="preserve">Evaluating performance metrics such as precision, energy consumption, and adaptability to environmental conditions.</w:t>
      </w:r>
    </w:p>
    <w:bookmarkEnd w:id="23"/>
    <w:bookmarkStart w:id="24" w:name="challenges-and-opportunities-in-zurich"/>
    <w:p>
      <w:pPr>
        <w:pStyle w:val="Heading2"/>
      </w:pPr>
      <w:r>
        <w:t xml:space="preserve">Challenges and Opportunities in Zurich</w:t>
      </w:r>
    </w:p>
    <w:p>
      <w:pPr>
        <w:pStyle w:val="FirstParagraph"/>
      </w:pPr>
      <w:r>
        <w:t xml:space="preserve">While Zurich’s academic institutions provide exceptional resources, challenges such as high operational costs and competition for research funding may arise. However, the city’s proximity to global tech companies like ABB Robotics and startups in the robotics sector offers unique opportunities for</w:t>
      </w:r>
      <w:r>
        <w:t xml:space="preserve"> </w:t>
      </w:r>
      <w:r>
        <w:rPr>
          <w:bCs/>
          <w:b/>
        </w:rPr>
        <w:t xml:space="preserve">Master Thesis</w:t>
      </w:r>
      <w:r>
        <w:t xml:space="preserve"> </w:t>
      </w:r>
      <w:r>
        <w:t xml:space="preserve">collaboration. Students can leverage Switzerland’s strong intellectual property laws to protect their innovations.</w:t>
      </w:r>
    </w:p>
    <w:bookmarkEnd w:id="24"/>
    <w:bookmarkStart w:id="25" w:name="ethical-and-societal-implications"/>
    <w:p>
      <w:pPr>
        <w:pStyle w:val="Heading2"/>
      </w:pPr>
      <w:r>
        <w:t xml:space="preserve">Ethical and Societal Implications</w:t>
      </w:r>
    </w:p>
    <w:p>
      <w:pPr>
        <w:pStyle w:val="FirstParagraph"/>
      </w:pPr>
      <w:r>
        <w:t xml:space="preserve">A critical component of a Robotics Engineer’s</w:t>
      </w:r>
      <w:r>
        <w:t xml:space="preserve"> </w:t>
      </w:r>
      <w:r>
        <w:rPr>
          <w:bCs/>
          <w:b/>
        </w:rPr>
        <w:t xml:space="preserve">Master Thesis</w:t>
      </w:r>
      <w:r>
        <w:t xml:space="preserve"> </w:t>
      </w:r>
      <w:r>
        <w:t xml:space="preserve">in Switzerland involves addressing ethical concerns, such as job displacement due to automation or data privacy in autonomous systems. Zurich’s emphasis on responsible innovation ensures that these issues are central to the research agenda.</w:t>
      </w:r>
    </w:p>
    <w:bookmarkEnd w:id="25"/>
    <w:bookmarkStart w:id="26" w:name="conclusion-and-future-outlook"/>
    <w:p>
      <w:pPr>
        <w:pStyle w:val="Heading2"/>
      </w:pPr>
      <w:r>
        <w:t xml:space="preserve">Conclusion and Future Outlook</w:t>
      </w:r>
    </w:p>
    <w:p>
      <w:pPr>
        <w:pStyle w:val="FirstParagraph"/>
      </w:pPr>
      <w:r>
        <w:t xml:space="preserve">The</w:t>
      </w:r>
      <w:r>
        <w:t xml:space="preserve"> </w:t>
      </w:r>
      <w:r>
        <w:rPr>
          <w:bCs/>
          <w:b/>
        </w:rPr>
        <w:t xml:space="preserve">Master Thesis</w:t>
      </w:r>
      <w:r>
        <w:t xml:space="preserve"> </w:t>
      </w:r>
      <w:r>
        <w:t xml:space="preserve">of a Robotics Engineer in</w:t>
      </w:r>
      <w:r>
        <w:t xml:space="preserve"> </w:t>
      </w:r>
      <w:r>
        <w:rPr>
          <w:bCs/>
          <w:b/>
        </w:rPr>
        <w:t xml:space="preserve">Switzerland Zurich</w:t>
      </w:r>
      <w:r>
        <w:t xml:space="preserve"> </w:t>
      </w:r>
      <w:r>
        <w:t xml:space="preserve">is not merely an academic exercise but a bridge between theoretical knowledge and practical impact. By focusing on cutting-edge research areas like sustainable robotics or medical automation, students contribute to Switzerland’s reputation as a global leader in technology and innovation. Future graduates are poised to drive advancements that align with both local needs and global challenges.</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Sample Research Proposal for a Master Thesis in Robotics Engineering</w:t>
      </w:r>
      <w:r>
        <w:br/>
      </w:r>
      <w:r>
        <w:rPr>
          <w:iCs/>
          <w:i/>
        </w:rPr>
        <w:t xml:space="preserve">Appendix B:</w:t>
      </w:r>
      <w:r>
        <w:t xml:space="preserve"> </w:t>
      </w:r>
      <w:r>
        <w:t xml:space="preserve">List of Key Institutions and Labs in Zurich (ETH Zurich, EPFL, ZHAW)</w:t>
      </w:r>
      <w:r>
        <w:br/>
      </w:r>
      <w:r>
        <w:rPr>
          <w:iCs/>
          <w:i/>
        </w:rPr>
        <w:t xml:space="preserve">Appendix C:</w:t>
      </w:r>
      <w:r>
        <w:t xml:space="preserve"> </w:t>
      </w:r>
      <w:r>
        <w:t xml:space="preserve">Guidelines for Ethical Review of Robotics Projects in Switzerland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 Switzerland Zurich</dc:title>
  <dc:creator/>
  <dc:language>en</dc:language>
  <cp:keywords/>
  <dcterms:created xsi:type="dcterms:W3CDTF">2026-07-17T16:35:19Z</dcterms:created>
  <dcterms:modified xsi:type="dcterms:W3CDTF">2026-07-17T16:35:19Z</dcterms:modified>
</cp:coreProperties>
</file>

<file path=docProps/custom.xml><?xml version="1.0" encoding="utf-8"?>
<Properties xmlns="http://schemas.openxmlformats.org/officeDocument/2006/custom-properties" xmlns:vt="http://schemas.openxmlformats.org/officeDocument/2006/docPropsVTypes"/>
</file>