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2e6cf47d485502944d8581be5e6c4db48ec570f"/>
    <w:p>
      <w:pPr>
        <w:pStyle w:val="Heading1"/>
      </w:pPr>
      <w:r>
        <w:t xml:space="preserve">Master Thesis: The Role of Robotics Engineer in Advancing Technological Innovation in Turkey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Turkey Ankara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Robotics Engineer in shaping technological innovation within the context of Turkey Ankara. As a hub for higher education, research, and industrial development, Ankara provides a unique ecosystem where robotics engineers can contribute to advancements across sectors such as healthcare, manufacturing, and autonomous systems. The thesis investigates current trends in robotics engineering education at Turkish universities located in Ankara, evaluates the challenges faced by professionals in the field within the region’s socio-economic framework, and proposes strategies for fostering interdisciplinary collaboration between academia and industry. By focusing on Ankara’s strategic importance as a technological center in Turkey, this study aims to highlight the critical contributions of Robotics Engineers to national innovation goals.</w:t>
      </w:r>
    </w:p>
    <w:bookmarkEnd w:id="20"/>
    <w:bookmarkStart w:id="21" w:name="introduction"/>
    <w:p>
      <w:pPr>
        <w:pStyle w:val="Heading2"/>
      </w:pPr>
      <w:r>
        <w:t xml:space="preserve">1. Introduction</w:t>
      </w:r>
    </w:p>
    <w:p>
      <w:pPr>
        <w:pStyle w:val="FirstParagraph"/>
      </w:pPr>
      <w:r>
        <w:t xml:space="preserve">Turkey has emerged as a key player in the global technology landscape, with Ankara serving as its political and academic capital. The demand for skilled professionals in robotics engineering has grown exponentially, driven by government initiatives such as "Industry 4.0" and "Digital Turkey," which emphasize automation and intelligent systems. A Robotics Engineer in Turkey Ankara must navigate a dynamic environment that blends traditional manufacturing practices with cutting-edge research opportunities at institutions like Bilkent University, Middle East Technical University (METU), and Hacettepe University. This thesis addresses the unique challenges and opportunities for Robotics Engineers in Ankara, emphasizing their role in driving technological progress tailored to local needs while aligning with global standards.</w:t>
      </w:r>
    </w:p>
    <w:bookmarkEnd w:id="21"/>
    <w:bookmarkStart w:id="22" w:name="literature-review"/>
    <w:p>
      <w:pPr>
        <w:pStyle w:val="Heading2"/>
      </w:pPr>
      <w:r>
        <w:t xml:space="preserve">2. Literature Review</w:t>
      </w:r>
    </w:p>
    <w:p>
      <w:pPr>
        <w:pStyle w:val="FirstParagraph"/>
      </w:pPr>
      <w:r>
        <w:t xml:space="preserve">The field of robotics engineering has evolved significantly over the past decade, with applications spanning from industrial automation to medical prosthetics. In Turkey, academic programs specializing in robotics have expanded, particularly in Ankara, where universities offer interdisciplinary curricula combining mechanical engineering, computer science, and artificial intelligence (AI). Key studies highlight the growing integration of robotics in Turkish manufacturing sectors such as automotive and aerospace industries. However, gaps remain in addressing localized challenges such as workforce training and infrastructure limitations. This thesis builds on these findings by focusing on Ankara’s specific context, where Robotics Engineers are uniquely positioned to bridge theoretical research with practical implementation.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semi-structured interviews conducted with Robotics Engineers in Turkey Ankara. Data was gathered from academic institutions, private sector companies, and governmental organizations involved in robotics development. The study also examines case studies of successful robotics projects implemented in Ankara, such as automated systems for public transportation or AI-driven healthcare solutions. By analyzing these examples, the thesis evaluates the technical and socio-economic factors influencing the work of Robotics Engineers in the region.</w:t>
      </w:r>
    </w:p>
    <w:bookmarkEnd w:id="23"/>
    <w:bookmarkStart w:id="24" w:name="X338df4b875af0a22f72e713b0dca33e97c51dec"/>
    <w:p>
      <w:pPr>
        <w:pStyle w:val="Heading2"/>
      </w:pPr>
      <w:r>
        <w:t xml:space="preserve">4. Key Contributions of Robotics Engineers in Turkey Ankara</w:t>
      </w:r>
    </w:p>
    <w:p>
      <w:pPr>
        <w:pStyle w:val="FirstParagraph"/>
      </w:pPr>
      <w:r>
        <w:rPr>
          <w:bCs/>
          <w:b/>
        </w:rPr>
        <w:t xml:space="preserve">4.1 Industrial Automation</w:t>
      </w:r>
      <w:r>
        <w:br/>
      </w:r>
      <w:r>
        <w:t xml:space="preserve">Ankara’s industrial sector has witnessed a surge in demand for robotics solutions to enhance productivity and efficiency. Robotics Engineers play a pivotal role in designing and implementing automated systems that reduce human error and operational costs. For example, automotive manufacturers in Ankara have adopted robotic arms for precision assembly tasks, with local engineers adapting global technologies to meet domestic standards.</w:t>
      </w:r>
    </w:p>
    <w:p>
      <w:pPr>
        <w:pStyle w:val="BodyText"/>
      </w:pPr>
      <w:r>
        <w:rPr>
          <w:bCs/>
          <w:b/>
        </w:rPr>
        <w:t xml:space="preserve">4.2 Healthcare Robotics</w:t>
      </w:r>
      <w:r>
        <w:br/>
      </w:r>
      <w:r>
        <w:t xml:space="preserve">In the healthcare sector, Robotics Engineers in Ankara are developing innovative solutions such as telepresence robots for remote patient care and robotic surgical assistants. These advancements align with Turkey’s national health technology goals and address critical workforce shortages in rural areas.</w:t>
      </w:r>
    </w:p>
    <w:p>
      <w:pPr>
        <w:pStyle w:val="BodyText"/>
      </w:pPr>
      <w:r>
        <w:rPr>
          <w:bCs/>
          <w:b/>
        </w:rPr>
        <w:t xml:space="preserve">4.3 Academic Research and Innovation</w:t>
      </w:r>
      <w:r>
        <w:br/>
      </w:r>
      <w:r>
        <w:t xml:space="preserve">Universities in Ankara have established robotics labs focused on AI, machine learning, and humanoid robots. Robotics Engineers contribute to these initiatives by translating theoretical research into practical applications. Collaborations between academia and industry in Ankara have led to the creation of startups specializing in drone technology, autonomous vehicles, and smart city infrastructure.</w:t>
      </w:r>
    </w:p>
    <w:bookmarkEnd w:id="24"/>
    <w:bookmarkStart w:id="25" w:name="X5a01aa245ca4e36a3f5551238882dc1153a7503"/>
    <w:p>
      <w:pPr>
        <w:pStyle w:val="Heading2"/>
      </w:pPr>
      <w:r>
        <w:t xml:space="preserve">5. Challenges Faced by Robotics Engineers in Turkey Ankara</w:t>
      </w:r>
    </w:p>
    <w:p>
      <w:pPr>
        <w:pStyle w:val="FirstParagraph"/>
      </w:pPr>
      <w:r>
        <w:rPr>
          <w:bCs/>
          <w:b/>
        </w:rPr>
        <w:t xml:space="preserve">5.1 Funding and Resource Limitations</w:t>
      </w:r>
      <w:r>
        <w:br/>
      </w:r>
      <w:r>
        <w:t xml:space="preserve">Despite Ankara’s status as a technological hub, funding for robotics research remains a challenge. Many startups and academic projects rely on limited government grants or private investment, hindering large-scale innovation.</w:t>
      </w:r>
    </w:p>
    <w:p>
      <w:pPr>
        <w:pStyle w:val="BodyText"/>
      </w:pPr>
      <w:r>
        <w:rPr>
          <w:bCs/>
          <w:b/>
        </w:rPr>
        <w:t xml:space="preserve">5.2 Workforce Development</w:t>
      </w:r>
      <w:r>
        <w:br/>
      </w:r>
      <w:r>
        <w:t xml:space="preserve">The shortage of trained professionals in specialized areas such as AI and sensor technology limits the growth of robotics applications. Robotics Engineers in Ankara must balance hands-on development with teaching roles to address this gap.</w:t>
      </w:r>
    </w:p>
    <w:p>
      <w:pPr>
        <w:pStyle w:val="BodyText"/>
      </w:pPr>
      <w:r>
        <w:rPr>
          <w:bCs/>
          <w:b/>
        </w:rPr>
        <w:t xml:space="preserve">5.3 Regulatory Frameworks</w:t>
      </w:r>
      <w:r>
        <w:br/>
      </w:r>
      <w:r>
        <w:t xml:space="preserve">Turkey’s regulatory environment for robotics, particularly in sectors like autonomous vehicles and medical devices, is still evolving. Robotics Engineers face hurdles in navigating compliance requirements that are often not aligned with international standards.</w:t>
      </w:r>
    </w:p>
    <w:bookmarkEnd w:id="25"/>
    <w:bookmarkStart w:id="26" w:name="recommendations-and-future-directions"/>
    <w:p>
      <w:pPr>
        <w:pStyle w:val="Heading2"/>
      </w:pPr>
      <w:r>
        <w:t xml:space="preserve">6. Recommendations and Future Directions</w:t>
      </w:r>
    </w:p>
    <w:p>
      <w:pPr>
        <w:pStyle w:val="FirstParagraph"/>
      </w:pPr>
      <w:r>
        <w:t xml:space="preserve">To strengthen the role of Robotics Engineers in Turkey Ankara, this thesis recommends:</w:t>
      </w:r>
      <w:r>
        <w:br/>
      </w:r>
      <w:r>
        <w:t xml:space="preserve">- Increasing public-private partnerships to fund robotics research and development.</w:t>
      </w:r>
      <w:r>
        <w:br/>
      </w:r>
      <w:r>
        <w:t xml:space="preserve">- Expanding interdisciplinary programs at universities to cultivate a skilled workforce.</w:t>
      </w:r>
      <w:r>
        <w:br/>
      </w:r>
      <w:r>
        <w:t xml:space="preserve">- Advocating for policy reforms that align regulatory frameworks with global best practices in robotics technology.</w:t>
      </w:r>
    </w:p>
    <w:p>
      <w:pPr>
        <w:pStyle w:val="BodyText"/>
      </w:pPr>
      <w:r>
        <w:t xml:space="preserve">Future research should focus on the ethical implications of AI-driven robotics in Turkey and the potential for international collaboration between Ankara-based engineers and global counterparts.</w:t>
      </w:r>
    </w:p>
    <w:bookmarkEnd w:id="26"/>
    <w:bookmarkStart w:id="27" w:name="conclusion"/>
    <w:p>
      <w:pPr>
        <w:pStyle w:val="Heading2"/>
      </w:pPr>
      <w:r>
        <w:t xml:space="preserve">7. Conclusion</w:t>
      </w:r>
    </w:p>
    <w:p>
      <w:pPr>
        <w:pStyle w:val="FirstParagraph"/>
      </w:pPr>
      <w:r>
        <w:t xml:space="preserve">The role of a Robotics Engineer in Turkey Ankara is pivotal to advancing technological innovation within the region. By leveraging Ankara’s academic resources, industrial base, and strategic location, Robotics Engineers can drive progress in automation, healthcare, and AI. This Master Thesis underscores the need for sustained investment in education, infrastructure, and policy reform to unlock the full potential of robotics engineering in Turkey’s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Robotics Engineer in Advancing Technological Innovation in Turkey Ankara</dc:title>
  <dc:creator/>
  <dc:language>en</dc:language>
  <cp:keywords/>
  <dcterms:created xsi:type="dcterms:W3CDTF">2026-07-13T12:15:38Z</dcterms:created>
  <dcterms:modified xsi:type="dcterms:W3CDTF">2026-07-13T12:15:38Z</dcterms:modified>
</cp:coreProperties>
</file>

<file path=docProps/custom.xml><?xml version="1.0" encoding="utf-8"?>
<Properties xmlns="http://schemas.openxmlformats.org/officeDocument/2006/custom-properties" xmlns:vt="http://schemas.openxmlformats.org/officeDocument/2006/docPropsVTypes"/>
</file>