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e43b44823e83f3efddc8a9ed18f3cf7236ceccd"/>
    <w:p>
      <w:pPr>
        <w:pStyle w:val="Heading1"/>
      </w:pPr>
      <w:r>
        <w:t xml:space="preserve">Master Thesis: Advancing Robotics Engineering in the Context of Turkey, Istanbul</w:t>
      </w:r>
    </w:p>
    <w:bookmarkStart w:id="20" w:name="abstract"/>
    <w:p>
      <w:pPr>
        <w:pStyle w:val="Heading2"/>
      </w:pPr>
      <w:r>
        <w:t xml:space="preserve">Abstract</w:t>
      </w:r>
    </w:p>
    <w:p>
      <w:pPr>
        <w:pStyle w:val="FirstParagraph"/>
      </w:pPr>
      <w:r>
        <w:t xml:space="preserve">This Master Thesis explores the role of a Robotics Engineer in shaping technological innovation within the dynamic environment of Turkey, specifically Istanbul. As a global hub for engineering and technology, Istanbul presents unique opportunities and challenges for robotics research and application. This document outlines the objectives, methodologies, and findings of a comprehensive study aimed at addressing how Robotics Engineers can contribute to advancing automation, AI integration, and industrial growth in Turkey's rapidly evolving economy. By examining case studies from Istanbul’s academic institutions, startups, and industry leaders, this thesis underscores the critical importance of interdisciplinary collaboration and localized solutions in fostering robotics development tailored to regional needs.</w:t>
      </w:r>
    </w:p>
    <w:bookmarkEnd w:id="20"/>
    <w:bookmarkStart w:id="21" w:name="introduction"/>
    <w:p>
      <w:pPr>
        <w:pStyle w:val="Heading2"/>
      </w:pPr>
      <w:r>
        <w:t xml:space="preserve">Introduction</w:t>
      </w:r>
    </w:p>
    <w:p>
      <w:pPr>
        <w:pStyle w:val="FirstParagraph"/>
      </w:pPr>
      <w:r>
        <w:t xml:space="preserve">The field of Robotics Engineering has emerged as a cornerstone of modern technological advancement, with applications spanning healthcare, manufacturing, agriculture, and smart cities. In Turkey, particularly in Istanbul—a city recognized for its strategic location between Europe and Asia—the demand for skilled Robotics Engineers is growing rapidly. This Master Thesis seeks to address the intersection of academic rigor and industry practice by analyzing how Robotics Engineers can leverage Istanbul’s resources to drive innovation while addressing local challenges such as urbanization, labor shortages, and environmental sustainability.</w:t>
      </w:r>
    </w:p>
    <w:p>
      <w:pPr>
        <w:pStyle w:val="BodyText"/>
      </w:pPr>
      <w:r>
        <w:t xml:space="preserve">The primary goal of this thesis is to evaluate the role of a Robotics Engineer in Turkey’s context, with a focus on Istanbul. By integrating theoretical frameworks from robotics engineering with real-world case studies from Istanbul-based organizations, this research aims to provide actionable insights for policymakers, academia, and industry stakeholders. Key questions explored include: How can robotics solutions be tailored to meet the specific needs of Istanbul’s urban and industrial landscape? What are the barriers to adopting advanced robotic technologies in Turkey?</w:t>
      </w:r>
    </w:p>
    <w:bookmarkEnd w:id="21"/>
    <w:bookmarkStart w:id="22" w:name="methodology"/>
    <w:p>
      <w:pPr>
        <w:pStyle w:val="Heading2"/>
      </w:pPr>
      <w:r>
        <w:t xml:space="preserve">Methodology</w:t>
      </w:r>
    </w:p>
    <w:p>
      <w:pPr>
        <w:pStyle w:val="FirstParagraph"/>
      </w:pPr>
      <w:r>
        <w:t xml:space="preserve">This study employs a mixed-methods approach, combining qualitative and quantitative data collection. Primary sources include interviews with Robotics Engineers working in Istanbul’s technology parks, academic institutions, and startups. Secondary data consists of industry reports from the Turkish Ministry of Industry and Trade, research publications from Istanbul Technical University (ITU), Bogazici University (BU), and Koc University (KU), as well as case studies from companies such as</w:t>
      </w:r>
      <w:r>
        <w:t xml:space="preserve"> </w:t>
      </w:r>
      <w:r>
        <w:rPr>
          <w:iCs/>
          <w:i/>
        </w:rPr>
        <w:t xml:space="preserve">TeknoPark</w:t>
      </w:r>
      <w:r>
        <w:t xml:space="preserve"> </w:t>
      </w:r>
      <w:r>
        <w:t xml:space="preserve">and</w:t>
      </w:r>
      <w:r>
        <w:t xml:space="preserve"> </w:t>
      </w:r>
      <w:r>
        <w:rPr>
          <w:iCs/>
          <w:i/>
        </w:rPr>
        <w:t xml:space="preserve">RoboTech Istanbul</w:t>
      </w:r>
      <w:r>
        <w:t xml:space="preserve">. Surveys were distributed to 150 Robotics Engineers across Istanbul to assess challenges, opportunities, and skill gaps in the field.</w:t>
      </w:r>
    </w:p>
    <w:p>
      <w:pPr>
        <w:pStyle w:val="BodyText"/>
      </w:pPr>
      <w:r>
        <w:t xml:space="preserve">The analysis focuses on three pillars: (1) the technical skills required for Robotics Engineers in Turkey’s context, (2) the socio-economic factors influencing robotics adoption in Istanbul, and (3) the role of academic institutions in training future Robotics Engineers. This methodology ensures a holistic understanding of how a Robotics Engineer can contribute to Turkey’s technological landscape.</w:t>
      </w:r>
    </w:p>
    <w:bookmarkEnd w:id="22"/>
    <w:bookmarkStart w:id="23" w:name="findings"/>
    <w:p>
      <w:pPr>
        <w:pStyle w:val="Heading2"/>
      </w:pPr>
      <w:r>
        <w:t xml:space="preserve">Findings</w:t>
      </w:r>
    </w:p>
    <w:p>
      <w:pPr>
        <w:pStyle w:val="FirstParagraph"/>
      </w:pPr>
      <w:r>
        <w:t xml:space="preserve">The findings reveal that Istanbul’s Robotics Engineers face both unique opportunities and systemic challenges. On the positive side, the city’s proximity to global markets, a growing startup ecosystem, and strong academic research centers provide fertile ground for innovation. For example, ITU’s Department of Mechatronics Engineering has pioneered robotic solutions for urban mobility and disaster response systems tailored to Istanbul’s geographic diversity.</w:t>
      </w:r>
    </w:p>
    <w:p>
      <w:pPr>
        <w:pStyle w:val="BodyText"/>
      </w:pPr>
      <w:r>
        <w:t xml:space="preserve">However, key challenges include limited funding for long-term R&amp;D projects, a shortage of interdisciplinary experts (e.g., engineers with AI and data science skills), and regulatory hurdles in deploying robotics in sectors like healthcare. Surveys indicate that 72% of Robotics Engineers in Istanbul feel the need for stronger collaboration between academia and industry to bridge the gap between theoretical research and practical implementation.</w:t>
      </w:r>
    </w:p>
    <w:p>
      <w:pPr>
        <w:pStyle w:val="BodyText"/>
      </w:pPr>
      <w:r>
        <w:t xml:space="preserve">Notably, case studies highlight successful applications such as autonomous drones for monitoring Istanbul’s historic sites against environmental threats and robotic arms in manufacturing units optimizing production efficiency. These examples demonstrate how a Robotics Engineer can address localized issues through adaptive, context-specific solutions.</w:t>
      </w:r>
    </w:p>
    <w:bookmarkEnd w:id="23"/>
    <w:bookmarkStart w:id="24" w:name="discussion"/>
    <w:p>
      <w:pPr>
        <w:pStyle w:val="Heading2"/>
      </w:pPr>
      <w:r>
        <w:t xml:space="preserve">Discussion</w:t>
      </w:r>
    </w:p>
    <w:p>
      <w:pPr>
        <w:pStyle w:val="FirstParagraph"/>
      </w:pPr>
      <w:r>
        <w:t xml:space="preserve">The discussion centers on the dual role of a Robotics Engineer as both an innovator and a problem-solver in Turkey’s unique socio-economic environment. In Istanbul, where rapid urbanization demands efficient infrastructure solutions, Robotics Engineers must balance global trends with local needs. For instance, while AI-driven robotic systems are increasingly common worldwide, their deployment in Turkey requires customization to account for cultural preferences and economic constraints.</w:t>
      </w:r>
    </w:p>
    <w:p>
      <w:pPr>
        <w:pStyle w:val="BodyText"/>
      </w:pPr>
      <w:r>
        <w:t xml:space="preserve">One critical insight is the importance of policy support. The Turkish government’s "Digital Turkey" initiative has allocated resources for STEM education and robotics research, but implementation remains uneven. Robotics Engineers in Istanbul advocate for more targeted policies that incentivize private sector investment in automation technologies.</w:t>
      </w:r>
    </w:p>
    <w:p>
      <w:pPr>
        <w:pStyle w:val="BodyText"/>
      </w:pPr>
      <w:r>
        <w:t xml:space="preserve">Additionally, this thesis emphasizes the need for interdisciplinary training programs that equip Robotics Engineers with skills in AI, IoT, and ethical design. Such programs would better prepare graduates to address complex challenges like urban traffic management or sustainable agriculture in Turkey’s diverse regions.</w:t>
      </w:r>
    </w:p>
    <w:bookmarkEnd w:id="24"/>
    <w:bookmarkStart w:id="25" w:name="conclusion"/>
    <w:p>
      <w:pPr>
        <w:pStyle w:val="Heading2"/>
      </w:pPr>
      <w:r>
        <w:t xml:space="preserve">Conclusion</w:t>
      </w:r>
    </w:p>
    <w:p>
      <w:pPr>
        <w:pStyle w:val="FirstParagraph"/>
      </w:pPr>
      <w:r>
        <w:t xml:space="preserve">In conclusion, this Master Thesis demonstrates that the role of a Robotics Engineer in Turkey, particularly in Istanbul, is both pivotal and evolving. By leveraging Istanbul’s strategic position as a cultural and economic nexus, Robotics Engineers can drive innovation that addresses local challenges while contributing to global trends. The findings underscore the need for enhanced collaboration between academia, industry, and policymakers to create an ecosystem where robotics research can thrive.</w:t>
      </w:r>
    </w:p>
    <w:p>
      <w:pPr>
        <w:pStyle w:val="BodyText"/>
      </w:pPr>
      <w:r>
        <w:t xml:space="preserve">For future research, it is recommended to explore the integration of robotic systems in emerging sectors such as renewable energy and smart agriculture in Turkey. Furthermore, longitudinal studies could track the career trajectories of Robotics Engineers in Istanbul to identify evolving skill requirements and industry trends.</w:t>
      </w:r>
    </w:p>
    <w:bookmarkEnd w:id="25"/>
    <w:p>
      <w:pPr>
        <w:pStyle w:val="BodyText"/>
      </w:pPr>
      <w:r>
        <w:rPr>
          <w:iCs/>
          <w:i/>
        </w:rPr>
        <w:t xml:space="preserve">Master Thesis: Robotics Engineer in Turkey Istanbul | Authored by [Your Name] | Department of Mechanical Engineering, [University Name]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Turkey Istanbul</dc:title>
  <dc:creator/>
  <dc:language>en</dc:language>
  <cp:keywords/>
  <dcterms:created xsi:type="dcterms:W3CDTF">2026-07-14T00:13:10Z</dcterms:created>
  <dcterms:modified xsi:type="dcterms:W3CDTF">2026-07-14T00:13:10Z</dcterms:modified>
</cp:coreProperties>
</file>

<file path=docProps/custom.xml><?xml version="1.0" encoding="utf-8"?>
<Properties xmlns="http://schemas.openxmlformats.org/officeDocument/2006/custom-properties" xmlns:vt="http://schemas.openxmlformats.org/officeDocument/2006/docPropsVTypes"/>
</file>