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b12233b4b54281a836ae71d94c651470ef39b9f"/>
    <w:p>
      <w:pPr>
        <w:pStyle w:val="Heading1"/>
      </w:pPr>
      <w:r>
        <w:t xml:space="preserve">Master Thesis: The Role of a Robotics Engineer in Advancing Technological Innovation in Uganda Kampala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Robotics Engineer</w:t>
      </w:r>
      <w:r>
        <w:t xml:space="preserve"> </w:t>
      </w:r>
      <w:r>
        <w:t xml:space="preserve">in addressing the unique challenges and opportunities faced by urban centers like</w:t>
      </w:r>
      <w:r>
        <w:t xml:space="preserve"> </w:t>
      </w:r>
      <w:r>
        <w:rPr>
          <w:bCs/>
          <w:b/>
        </w:rPr>
        <w:t xml:space="preserve">Kampala, Uganda</w:t>
      </w:r>
      <w:r>
        <w:t xml:space="preserve">. As Africa's second-largest economy, Uganda is experiencing rapid urbanization, which demands innovative solutions to infrastructure development, healthcare delivery, and sustainable resource management. This document investigates how a</w:t>
      </w:r>
      <w:r>
        <w:t xml:space="preserve"> </w:t>
      </w:r>
      <w:r>
        <w:rPr>
          <w:bCs/>
          <w:b/>
        </w:rPr>
        <w:t xml:space="preserve">Robotics Engineer</w:t>
      </w:r>
      <w:r>
        <w:t xml:space="preserve"> </w:t>
      </w:r>
      <w:r>
        <w:t xml:space="preserve">can contribute to these sectors by leveraging cutting-edge technologies tailored for the socio-economic context of</w:t>
      </w:r>
      <w:r>
        <w:t xml:space="preserve"> </w:t>
      </w:r>
      <w:r>
        <w:rPr>
          <w:bCs/>
          <w:b/>
        </w:rPr>
        <w:t xml:space="preserve">Kampala</w:t>
      </w:r>
      <w:r>
        <w:t xml:space="preserve">. Through case studies, feasibility analyses, and stakeholder interviews, this thesis highlights the potential of robotics to bridge technological gaps and foster inclusive growth in Ugandan cities.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Robotics Engineering</w:t>
      </w:r>
      <w:r>
        <w:t xml:space="preserve"> </w:t>
      </w:r>
      <w:r>
        <w:t xml:space="preserve">has evolved from a niche discipline into a cornerstone of modern technological advancement. In</w:t>
      </w:r>
      <w:r>
        <w:t xml:space="preserve"> </w:t>
      </w:r>
      <w:r>
        <w:rPr>
          <w:bCs/>
          <w:b/>
        </w:rPr>
        <w:t xml:space="preserve">Kampala, Uganda</w:t>
      </w:r>
      <w:r>
        <w:t xml:space="preserve">, where urban populations are projected to grow by over 40% by 2030, the integration of robotics could revolutionize sectors such as agriculture, healthcare, and education. However, the application of robotics in this context requires a deep understanding of local challenges—such as limited infrastructure investment and energy access—alongside global trends in automation. This thesis argues that a</w:t>
      </w:r>
      <w:r>
        <w:t xml:space="preserve"> </w:t>
      </w:r>
      <w:r>
        <w:rPr>
          <w:bCs/>
          <w:b/>
        </w:rPr>
        <w:t xml:space="preserve">Robotics Engineer</w:t>
      </w:r>
      <w:r>
        <w:t xml:space="preserve"> </w:t>
      </w:r>
      <w:r>
        <w:t xml:space="preserve">must act as both an innovator and an adapter, designing systems that align with Uganda's development goals while addressing the unique needs of</w:t>
      </w:r>
      <w:r>
        <w:t xml:space="preserve"> </w:t>
      </w:r>
      <w:r>
        <w:rPr>
          <w:bCs/>
          <w:b/>
        </w:rPr>
        <w:t xml:space="preserve">Kampala</w:t>
      </w:r>
      <w:r>
        <w:t xml:space="preserve">. By examining existing projects and proposing new frameworks, this work seeks to establish a roadmap for the role of robotics in shaping the future of Ugandan urban environments.</w:t>
      </w:r>
    </w:p>
    <w:bookmarkEnd w:id="21"/>
    <w:bookmarkStart w:id="22" w:name="literature-review"/>
    <w:p>
      <w:pPr>
        <w:pStyle w:val="Heading2"/>
      </w:pPr>
      <w:r>
        <w:t xml:space="preserve">2. Literature Review</w:t>
      </w:r>
    </w:p>
    <w:p>
      <w:pPr>
        <w:pStyle w:val="FirstParagraph"/>
      </w:pPr>
      <w:r>
        <w:t xml:space="preserve">The literature on robotics in African contexts is sparse compared to global research, but emerging studies highlight its potential for addressing developmental challenges. For instance, a 2019 study by the African Institute for Development Policy (AFIDEP) noted that automation could enhance agricultural productivity in rural Uganda, a sector contributing 24% to the country's GDP. Similarly, the University of Makerere in</w:t>
      </w:r>
      <w:r>
        <w:t xml:space="preserve"> </w:t>
      </w:r>
      <w:r>
        <w:rPr>
          <w:bCs/>
          <w:b/>
        </w:rPr>
        <w:t xml:space="preserve">Kampala</w:t>
      </w:r>
      <w:r>
        <w:t xml:space="preserve"> </w:t>
      </w:r>
      <w:r>
        <w:t xml:space="preserve">has pioneered research on low-cost robotic solutions for water management and waste collection. These examples underscore the need for a</w:t>
      </w:r>
      <w:r>
        <w:t xml:space="preserve"> </w:t>
      </w:r>
      <w:r>
        <w:rPr>
          <w:bCs/>
          <w:b/>
        </w:rPr>
        <w:t xml:space="preserve">Robotics Engineer</w:t>
      </w:r>
      <w:r>
        <w:t xml:space="preserve"> </w:t>
      </w:r>
      <w:r>
        <w:t xml:space="preserve">to prioritize affordability, scalability, and cultural relevance in their designs.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feasibility analyses. Data was collected through interviews with 15 robotics professionals based in</w:t>
      </w:r>
      <w:r>
        <w:t xml:space="preserve"> </w:t>
      </w:r>
      <w:r>
        <w:rPr>
          <w:bCs/>
          <w:b/>
        </w:rPr>
        <w:t xml:space="preserve">Kampala</w:t>
      </w:r>
      <w:r>
        <w:t xml:space="preserve">, surveys distributed to stakeholders in the Ministry of Technology and Innovation, and reviews of existing robotic systems deployed in Ugandan industries. Key metrics included cost-benefit ratios for robotics projects, adoption rates among local businesses, and barriers to innovation. The methodology also involved simulating potential applications for robots in Kampala's informal settlements—such as autonomous waste collection systems—to assess their viability under local conditions.</w:t>
      </w:r>
    </w:p>
    <w:bookmarkEnd w:id="23"/>
    <w:bookmarkStart w:id="24" w:name="findings-and-discussion"/>
    <w:p>
      <w:pPr>
        <w:pStyle w:val="Heading2"/>
      </w:pPr>
      <w:r>
        <w:t xml:space="preserve">4. Findings and Discussion</w:t>
      </w:r>
    </w:p>
    <w:p>
      <w:pPr>
        <w:pStyle w:val="FirstParagraph"/>
      </w:pPr>
      <w:r>
        <w:t xml:space="preserve">The findings reveal a growing interest in</w:t>
      </w:r>
      <w:r>
        <w:t xml:space="preserve"> </w:t>
      </w:r>
      <w:r>
        <w:rPr>
          <w:bCs/>
          <w:b/>
        </w:rPr>
        <w:t xml:space="preserve">Robotics Engineering</w:t>
      </w:r>
      <w:r>
        <w:t xml:space="preserve"> </w:t>
      </w:r>
      <w:r>
        <w:t xml:space="preserve">among Ugandan institutions, with the National Computing Center (NCC) of Uganda recently launching an incubator program for robotics startups. However, challenges such as high import costs for components and a lack of local manufacturing capacity hinder widespread adoption. Notably, 68% of surveyed engineers in</w:t>
      </w:r>
      <w:r>
        <w:t xml:space="preserve"> </w:t>
      </w:r>
      <w:r>
        <w:rPr>
          <w:bCs/>
          <w:b/>
        </w:rPr>
        <w:t xml:space="preserve">Kampala</w:t>
      </w:r>
      <w:r>
        <w:t xml:space="preserve"> </w:t>
      </w:r>
      <w:r>
        <w:t xml:space="preserve">cited energy reliability as a critical constraint, highlighting the need for solar-powered or hybrid robotic systems.</w:t>
      </w:r>
    </w:p>
    <w:p>
      <w:pPr>
        <w:pStyle w:val="BodyText"/>
      </w:pPr>
      <w:r>
        <w:t xml:space="preserve">The discussion section emphasizes the dual role of a</w:t>
      </w:r>
      <w:r>
        <w:t xml:space="preserve"> </w:t>
      </w:r>
      <w:r>
        <w:rPr>
          <w:bCs/>
          <w:b/>
        </w:rPr>
        <w:t xml:space="preserve">Robotics Engineer</w:t>
      </w:r>
      <w:r>
        <w:t xml:space="preserve"> </w:t>
      </w:r>
      <w:r>
        <w:t xml:space="preserve">in Uganda: not only as a designer but also as an advocate for policy changes. For example, partnerships between Ugandan universities and international organizations like UNESCO have led to pilot projects on educational robots for STEM outreach in Kampala's schools. Such initiatives demonstrate how robotics can democratize access to technology and inspire the next generation of engineers.</w:t>
      </w:r>
    </w:p>
    <w:bookmarkEnd w:id="24"/>
    <w:bookmarkStart w:id="25" w:name="X068b33cb13924010e5ffa880d15bc1b0ee97e2a"/>
    <w:p>
      <w:pPr>
        <w:pStyle w:val="Heading2"/>
      </w:pPr>
      <w:r>
        <w:t xml:space="preserve">5. Case Study: Robotics in Kampala's Healthcare Sector</w:t>
      </w:r>
    </w:p>
    <w:p>
      <w:pPr>
        <w:pStyle w:val="FirstParagraph"/>
      </w:pPr>
      <w:r>
        <w:t xml:space="preserve">A case study on the deployment of medical robots at Mulago National Referral Hospital in</w:t>
      </w:r>
      <w:r>
        <w:t xml:space="preserve"> </w:t>
      </w:r>
      <w:r>
        <w:rPr>
          <w:bCs/>
          <w:b/>
        </w:rPr>
        <w:t xml:space="preserve">Kampala</w:t>
      </w:r>
      <w:r>
        <w:t xml:space="preserve"> </w:t>
      </w:r>
      <w:r>
        <w:t xml:space="preserve">illustrates the transformative potential of robotics. The hospital implemented a telepresence robot to assist doctors in remote consultations, reducing wait times by 30%. However, maintenance costs and training requirements for local staff remain significant hurdles. This case underscores the importance of a</w:t>
      </w:r>
      <w:r>
        <w:t xml:space="preserve"> </w:t>
      </w:r>
      <w:r>
        <w:rPr>
          <w:bCs/>
          <w:b/>
        </w:rPr>
        <w:t xml:space="preserve">Robotics Engineer</w:t>
      </w:r>
      <w:r>
        <w:t xml:space="preserve"> </w:t>
      </w:r>
      <w:r>
        <w:t xml:space="preserve">not only in creating functional systems but also in ensuring their long-term sustainability through community engagement and capacity building.</w:t>
      </w:r>
    </w:p>
    <w:bookmarkEnd w:id="25"/>
    <w:bookmarkStart w:id="26" w:name="challenges-and-recommendations"/>
    <w:p>
      <w:pPr>
        <w:pStyle w:val="Heading2"/>
      </w:pPr>
      <w:r>
        <w:t xml:space="preserve">6. Challenges and Recommendations</w:t>
      </w:r>
    </w:p>
    <w:p>
      <w:pPr>
        <w:pStyle w:val="FirstParagraph"/>
      </w:pPr>
      <w:r>
        <w:t xml:space="preserve">The challenges identified include limited government funding for robotics, a shortage of skilled engineers, and the need for interdisciplinary collaboration. To address these issues, this thesis recommends: (1) Establishing a national Robotics Engineering Center in</w:t>
      </w:r>
      <w:r>
        <w:t xml:space="preserve"> </w:t>
      </w:r>
      <w:r>
        <w:rPr>
          <w:bCs/>
          <w:b/>
        </w:rPr>
        <w:t xml:space="preserve">Kampala</w:t>
      </w:r>
      <w:r>
        <w:t xml:space="preserve">, (2) Integrating robotics into the curriculum at Makerere University's School of Engineering, and (3) Launching public-private partnerships to fund research and development. Additionally, a focus on open-source robotic platforms could reduce costs and foster innovation within local communities.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Kampala, Uganda</w:t>
      </w:r>
      <w:r>
        <w:t xml:space="preserve">, is pivotal to the city's technological and socio-economic transformation. By aligning global robotics advancements with local needs, such engineers can drive sustainable development in sectors ranging from healthcare to agriculture. This Master Thesis has demonstrated that while challenges exist, the potential for robotics to elevate</w:t>
      </w:r>
      <w:r>
        <w:t xml:space="preserve"> </w:t>
      </w:r>
      <w:r>
        <w:rPr>
          <w:bCs/>
          <w:b/>
        </w:rPr>
        <w:t xml:space="preserve">Kampala</w:t>
      </w:r>
      <w:r>
        <w:t xml:space="preserve"> </w:t>
      </w:r>
      <w:r>
        <w:t xml:space="preserve">as a hub of innovation in Africa is immense. Future research should explore scalable models for deploying robotic solutions and strengthening policy frameworks to support the growth of</w:t>
      </w:r>
      <w:r>
        <w:t xml:space="preserve"> </w:t>
      </w:r>
      <w:r>
        <w:rPr>
          <w:bCs/>
          <w:b/>
        </w:rPr>
        <w:t xml:space="preserve">Robotics Engineering</w:t>
      </w:r>
      <w:r>
        <w:t xml:space="preserve"> </w:t>
      </w:r>
      <w:r>
        <w:t xml:space="preserve">in Uganda.</w:t>
      </w:r>
    </w:p>
    <w:bookmarkEnd w:id="27"/>
    <w:bookmarkStart w:id="28" w:name="references"/>
    <w:p>
      <w:pPr>
        <w:pStyle w:val="Heading2"/>
      </w:pPr>
      <w:r>
        <w:t xml:space="preserve">References</w:t>
      </w:r>
    </w:p>
    <w:p>
      <w:pPr>
        <w:numPr>
          <w:ilvl w:val="0"/>
          <w:numId w:val="1001"/>
        </w:numPr>
        <w:pStyle w:val="Compact"/>
      </w:pPr>
      <w:r>
        <w:t xml:space="preserve">African Institute for Development Policy (AFIDEP). (2019). "Automation and Agriculture in East Africa."</w:t>
      </w:r>
    </w:p>
    <w:p>
      <w:pPr>
        <w:numPr>
          <w:ilvl w:val="0"/>
          <w:numId w:val="1001"/>
        </w:numPr>
        <w:pStyle w:val="Compact"/>
      </w:pPr>
      <w:r>
        <w:t xml:space="preserve">Makerere University. (2021). "Annual Report on STEM Initiatives in Kampala."</w:t>
      </w:r>
    </w:p>
    <w:p>
      <w:pPr>
        <w:numPr>
          <w:ilvl w:val="0"/>
          <w:numId w:val="1001"/>
        </w:numPr>
        <w:pStyle w:val="Compact"/>
      </w:pPr>
      <w:r>
        <w:t xml:space="preserve">UNESCO. (2020). "Robotics for Education: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Uganda Kampala</dc:title>
  <dc:creator/>
  <dc:language>en</dc:language>
  <cp:keywords/>
  <dcterms:created xsi:type="dcterms:W3CDTF">2026-04-20T01:57:10Z</dcterms:created>
  <dcterms:modified xsi:type="dcterms:W3CDTF">2026-04-20T01:57:10Z</dcterms:modified>
</cp:coreProperties>
</file>

<file path=docProps/custom.xml><?xml version="1.0" encoding="utf-8"?>
<Properties xmlns="http://schemas.openxmlformats.org/officeDocument/2006/custom-properties" xmlns:vt="http://schemas.openxmlformats.org/officeDocument/2006/docPropsVTypes"/>
</file>