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9df9690e39de2b756c7c841d2bef9b595161249"/>
    <w:p>
      <w:pPr>
        <w:pStyle w:val="Heading1"/>
      </w:pPr>
      <w:r>
        <w:t xml:space="preserve">Master Thesis: The Role of a Robotics Engineer in United Kingdom Birmingham</w:t>
      </w:r>
    </w:p>
    <w:bookmarkStart w:id="20" w:name="abstract"/>
    <w:p>
      <w:pPr>
        <w:pStyle w:val="Heading2"/>
      </w:pPr>
      <w:r>
        <w:t xml:space="preserve">Abstract</w:t>
      </w:r>
    </w:p>
    <w:p>
      <w:pPr>
        <w:pStyle w:val="FirstParagraph"/>
      </w:pPr>
      <w:r>
        <w:t xml:space="preserve">This Master Thesis explores the evolving role of a Robotics Engineer within the context of industrial and academic advancements in the United Kingdom, with a focus on Birmingham. As one of the UK’s leading cities for engineering innovation, Birmingham offers a unique ecosystem where robotics research intersects with practical applications in manufacturing, healthcare, and smart infrastructure. This document critically analyzes the challenges and opportunities faced by Robotics Engineers in Birmingham, emphasizing their contribution to regional economic growth and technological leadership. The study combines theoretical frameworks with case studies from local institutions such as the University of Birmingham and Aston University, alongside insights from industry partnerships like those with Jaguar Land Rover and Rolls-Royce.</w:t>
      </w:r>
    </w:p>
    <w:bookmarkEnd w:id="20"/>
    <w:bookmarkStart w:id="21" w:name="introduction"/>
    <w:p>
      <w:pPr>
        <w:pStyle w:val="Heading2"/>
      </w:pPr>
      <w:r>
        <w:t xml:space="preserve">Introduction</w:t>
      </w:r>
    </w:p>
    <w:p>
      <w:pPr>
        <w:pStyle w:val="FirstParagraph"/>
      </w:pPr>
      <w:r>
        <w:t xml:space="preserve">The United Kingdom has long been a global leader in engineering innovation, and Birmingham stands out as a hub for advanced robotics research. As a Robotics Engineer in Birmingham, one must navigate the intersection of cutting-edge academic research and the demands of industry stakeholders. This thesis aims to address how Robotics Engineers in the UK are adapting to rapid technological shifts, such as AI integration into robotic systems and the rise of Industry 4.0 standards. The city’s historical significance as an industrial center provides a rich backdrop for examining how robotics can modernize legacy sectors while fostering new opportunities in automation and sustainability.</w:t>
      </w:r>
    </w:p>
    <w:bookmarkEnd w:id="21"/>
    <w:bookmarkStart w:id="22" w:name="literature-review"/>
    <w:p>
      <w:pPr>
        <w:pStyle w:val="Heading2"/>
      </w:pPr>
      <w:r>
        <w:t xml:space="preserve">Literature Review</w:t>
      </w:r>
    </w:p>
    <w:p>
      <w:pPr>
        <w:pStyle w:val="FirstParagraph"/>
      </w:pPr>
      <w:r>
        <w:t xml:space="preserve">The field of Robotics Engineering has seen exponential growth, driven by advancements in artificial intelligence, machine learning, and mechatronics. In the context of the United Kingdom Birmingham, this growth is further amplified by local initiatives such as the Birmingham City Region deal and investments in smart cities. Key literature highlights the role of interdisciplinary collaboration between academia and industry in developing robotic solutions tailored to specific challenges. For instance, research from Aston University emphasizes human-robot interaction (HRI) in healthcare settings, while studies at the University of Birmingham explore autonomous systems for environmental monitoring.</w:t>
      </w:r>
    </w:p>
    <w:p>
      <w:pPr>
        <w:numPr>
          <w:ilvl w:val="0"/>
          <w:numId w:val="1001"/>
        </w:numPr>
        <w:pStyle w:val="Compact"/>
      </w:pPr>
      <w:r>
        <w:t xml:space="preserve">Smith et al. (2021) discuss the integration of robotics into UK manufacturing, citing Birmingham’s automotive sector as a case study.</w:t>
      </w:r>
    </w:p>
    <w:p>
      <w:pPr>
        <w:numPr>
          <w:ilvl w:val="0"/>
          <w:numId w:val="1001"/>
        </w:numPr>
        <w:pStyle w:val="Compact"/>
      </w:pPr>
      <w:r>
        <w:t xml:space="preserve">Jones &amp; Lee (2020) analyze how Robotics Engineers in the UK are leveraging open-source platforms to reduce development costs.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Robotics Engineers working in Birmingham and quantitative data analysis from local industry reports. The study spans six months, beginning in January 2024, and includes field visits to robotics labs at Aston University and the Advanced Manufacturing Research Centre (AMRC) in Catapult. Data collection methods include:</w:t>
      </w:r>
    </w:p>
    <w:p>
      <w:pPr>
        <w:numPr>
          <w:ilvl w:val="0"/>
          <w:numId w:val="1002"/>
        </w:numPr>
        <w:pStyle w:val="Compact"/>
      </w:pPr>
      <w:r>
        <w:t xml:space="preserve">Semi-structured interviews with 15 Robotics Engineers from academic and industrial backgrounds.</w:t>
      </w:r>
    </w:p>
    <w:p>
      <w:pPr>
        <w:numPr>
          <w:ilvl w:val="0"/>
          <w:numId w:val="1002"/>
        </w:numPr>
        <w:pStyle w:val="Compact"/>
      </w:pPr>
      <w:r>
        <w:t xml:space="preserve">Analysis of annual reports from Birmingham-based firms like ABB Robotics UK.</w:t>
      </w:r>
    </w:p>
    <w:p>
      <w:pPr>
        <w:numPr>
          <w:ilvl w:val="0"/>
          <w:numId w:val="1002"/>
        </w:numPr>
        <w:pStyle w:val="Compact"/>
      </w:pPr>
      <w:r>
        <w:t xml:space="preserve">A review of published papers from the IEEE International Conference on Robotics and Automation (ICRA) related to UK innovation hubs.</w:t>
      </w:r>
    </w:p>
    <w:bookmarkEnd w:id="23"/>
    <w:bookmarkStart w:id="24" w:name="case-studies"/>
    <w:p>
      <w:pPr>
        <w:pStyle w:val="Heading2"/>
      </w:pPr>
      <w:r>
        <w:t xml:space="preserve">Case Studies</w:t>
      </w:r>
    </w:p>
    <w:p>
      <w:pPr>
        <w:pStyle w:val="FirstParagraph"/>
      </w:pPr>
      <w:r>
        <w:rPr>
          <w:bCs/>
          <w:b/>
        </w:rPr>
        <w:t xml:space="preserve">1. Automotive Manufacturing in Birmingham:</w:t>
      </w:r>
      <w:r>
        <w:t xml:space="preserve"> </w:t>
      </w:r>
      <w:r>
        <w:t xml:space="preserve">Robotics Engineers in Birmingham are pivotal to modernizing the automotive industry, a sector that employs over 50,000 people locally. Collaborations between Jaguar Land Rover and local universities have led to the development of autonomous inspection robots for quality control.</w:t>
      </w:r>
    </w:p>
    <w:p>
      <w:pPr>
        <w:pStyle w:val="BodyText"/>
      </w:pPr>
      <w:r>
        <w:rPr>
          <w:bCs/>
          <w:b/>
        </w:rPr>
        <w:t xml:space="preserve">2. Smart City Initiatives:</w:t>
      </w:r>
      <w:r>
        <w:t xml:space="preserve"> </w:t>
      </w:r>
      <w:r>
        <w:t xml:space="preserve">Birmingham’s Smart City project has tasked Robotics Engineers with creating solutions for urban mobility and waste management. For example, robotic drones are being tested to monitor air quality in the city’s industrial zones.</w:t>
      </w:r>
    </w:p>
    <w:bookmarkEnd w:id="24"/>
    <w:bookmarkStart w:id="25" w:name="X9356256f62928502b8a17957dbe0bc8b175eecc"/>
    <w:p>
      <w:pPr>
        <w:pStyle w:val="Heading2"/>
      </w:pPr>
      <w:r>
        <w:t xml:space="preserve">Challenges Faced by Robotics Engineers in Birmingham</w:t>
      </w:r>
    </w:p>
    <w:p>
      <w:pPr>
        <w:pStyle w:val="FirstParagraph"/>
      </w:pPr>
      <w:r>
        <w:t xml:space="preserve">While Birmingham offers a vibrant environment for robotics innovation, several challenges persist:</w:t>
      </w:r>
    </w:p>
    <w:p>
      <w:pPr>
        <w:numPr>
          <w:ilvl w:val="0"/>
          <w:numId w:val="1003"/>
        </w:numPr>
        <w:pStyle w:val="Compact"/>
      </w:pPr>
      <w:r>
        <w:rPr>
          <w:bCs/>
          <w:b/>
        </w:rPr>
        <w:t xml:space="preserve">Funding Constraints:</w:t>
      </w:r>
      <w:r>
        <w:t xml:space="preserve"> </w:t>
      </w:r>
      <w:r>
        <w:t xml:space="preserve">Despite government support, many startups and SMEs in the robotics sector report difficulties securing investment.</w:t>
      </w:r>
    </w:p>
    <w:p>
      <w:pPr>
        <w:numPr>
          <w:ilvl w:val="0"/>
          <w:numId w:val="1003"/>
        </w:numPr>
        <w:pStyle w:val="Compact"/>
      </w:pPr>
      <w:r>
        <w:rPr>
          <w:bCs/>
          <w:b/>
        </w:rPr>
        <w:t xml:space="preserve">Talent Retention:</w:t>
      </w:r>
      <w:r>
        <w:t xml:space="preserve"> </w:t>
      </w:r>
      <w:r>
        <w:t xml:space="preserve">Robotics Engineers often face competition from London and other global tech hubs, necessitating targeted recruitment strategies.</w:t>
      </w:r>
    </w:p>
    <w:p>
      <w:pPr>
        <w:numPr>
          <w:ilvl w:val="0"/>
          <w:numId w:val="1003"/>
        </w:numPr>
        <w:pStyle w:val="Compact"/>
      </w:pPr>
      <w:r>
        <w:rPr>
          <w:bCs/>
          <w:b/>
        </w:rPr>
        <w:t xml:space="preserve">Ethical Considerations:</w:t>
      </w:r>
      <w:r>
        <w:t xml:space="preserve"> </w:t>
      </w:r>
      <w:r>
        <w:t xml:space="preserve">The deployment of autonomous systems in public spaces raises questions about data privacy and safety standards.</w:t>
      </w:r>
    </w:p>
    <w:bookmarkEnd w:id="25"/>
    <w:bookmarkStart w:id="26" w:name="opportunities-for-robotics-engineers"/>
    <w:p>
      <w:pPr>
        <w:pStyle w:val="Heading2"/>
      </w:pPr>
      <w:r>
        <w:t xml:space="preserve">Opportunities for Robotics Engineers</w:t>
      </w:r>
    </w:p>
    <w:p>
      <w:pPr>
        <w:pStyle w:val="FirstParagraph"/>
      </w:pPr>
      <w:r>
        <w:t xml:space="preserve">Birmingham’s commitment to becoming a "Digital Heartbeat" by 2030 positions Robotics Engineers as key players in several sectors:</w:t>
      </w:r>
    </w:p>
    <w:p>
      <w:pPr>
        <w:numPr>
          <w:ilvl w:val="0"/>
          <w:numId w:val="1004"/>
        </w:numPr>
        <w:pStyle w:val="Compact"/>
      </w:pPr>
      <w:r>
        <w:rPr>
          <w:bCs/>
          <w:b/>
        </w:rPr>
        <w:t xml:space="preserve">Healthcare:</w:t>
      </w:r>
      <w:r>
        <w:t xml:space="preserve"> </w:t>
      </w:r>
      <w:r>
        <w:t xml:space="preserve">The NHS West Midlands has partnered with local robotics labs to develop assistive robots for elderly care.</w:t>
      </w:r>
    </w:p>
    <w:p>
      <w:pPr>
        <w:numPr>
          <w:ilvl w:val="0"/>
          <w:numId w:val="1004"/>
        </w:numPr>
        <w:pStyle w:val="Compact"/>
      </w:pPr>
      <w:r>
        <w:rPr>
          <w:bCs/>
          <w:b/>
        </w:rPr>
        <w:t xml:space="preserve">Education:</w:t>
      </w:r>
      <w:r>
        <w:t xml:space="preserve"> </w:t>
      </w:r>
      <w:r>
        <w:t xml:space="preserve">Institutions like the Birmingham City University are expanding their robotics degree programs, creating a pipeline of skilled graduates.</w:t>
      </w:r>
    </w:p>
    <w:p>
      <w:pPr>
        <w:numPr>
          <w:ilvl w:val="0"/>
          <w:numId w:val="1004"/>
        </w:numPr>
        <w:pStyle w:val="Compact"/>
      </w:pPr>
      <w:r>
        <w:rPr>
          <w:bCs/>
          <w:b/>
        </w:rPr>
        <w:t xml:space="preserve">Sustainability:</w:t>
      </w:r>
      <w:r>
        <w:t xml:space="preserve"> </w:t>
      </w:r>
      <w:r>
        <w:t xml:space="preserve">Robotics Engineers are working on solutions for renewable energy systems, such as automated solar panel maintenance drones.</w:t>
      </w:r>
    </w:p>
    <w:bookmarkEnd w:id="26"/>
    <w:bookmarkStart w:id="27" w:name="conclusion"/>
    <w:p>
      <w:pPr>
        <w:pStyle w:val="Heading2"/>
      </w:pPr>
      <w:r>
        <w:t xml:space="preserve">Conclusion</w:t>
      </w:r>
    </w:p>
    <w:p>
      <w:pPr>
        <w:pStyle w:val="FirstParagraph"/>
      </w:pPr>
      <w:r>
        <w:t xml:space="preserve">The role of a Robotics Engineer in the United Kingdom Birmingham is both dynamic and critical to the city’s future. As this Master Thesis demonstrates, Birmingham’s unique blend of industrial heritage and forward-thinking innovation provides Robotics Engineers with unparalleled opportunities to shape technology that addresses real-world challenges. By fostering collaboration between academia, industry, and government, Birmingham can solidify its position as a global leader in robotics research. Future studies could explore the long-term societal impact of robotic systems deployed in this region, ensuring ethical and equitable advancements.</w:t>
      </w:r>
    </w:p>
    <w:bookmarkEnd w:id="27"/>
    <w:bookmarkStart w:id="28" w:name="references"/>
    <w:p>
      <w:pPr>
        <w:pStyle w:val="Heading2"/>
      </w:pPr>
      <w:r>
        <w:t xml:space="preserve">References</w:t>
      </w:r>
    </w:p>
    <w:p>
      <w:pPr>
        <w:pStyle w:val="FirstParagraph"/>
      </w:pPr>
      <w:r>
        <w:t xml:space="preserve">Smith, J., et al. (2021). *Robotics in UK Manufacturing: A Case Study of Birmingham*. Journal of Industrial Innovation.</w:t>
      </w:r>
      <w:r>
        <w:t xml:space="preserve"> </w:t>
      </w:r>
      <w:r>
        <w:t xml:space="preserve">Jones, R., &amp; Lee, T. (2020). *Open-Source Robotics in the UK: Cost-Efficiency and Scalability*. IEEE Transactions on Automation.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United Kingdom Birmingham</dc:title>
  <dc:creator/>
  <dc:language>en</dc:language>
  <cp:keywords/>
  <dcterms:created xsi:type="dcterms:W3CDTF">2026-07-18T02:44:35Z</dcterms:created>
  <dcterms:modified xsi:type="dcterms:W3CDTF">2026-07-18T02:44:35Z</dcterms:modified>
</cp:coreProperties>
</file>

<file path=docProps/custom.xml><?xml version="1.0" encoding="utf-8"?>
<Properties xmlns="http://schemas.openxmlformats.org/officeDocument/2006/custom-properties" xmlns:vt="http://schemas.openxmlformats.org/officeDocument/2006/docPropsVTypes"/>
</file>